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34C" w:rsidRDefault="00A8234C" w:rsidP="00A8234C">
      <w:pPr>
        <w:shd w:val="clear" w:color="auto" w:fill="FFFFFF"/>
        <w:spacing w:before="105" w:after="105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АДМИНИСТРАЦИЯ АДЖИМСКОГО СЕЛЬСКОГО ПОСЕЛЕНИЯ МАЛМЫЖСКОГО РАЙОНА КИРОВСКОЙ ОБЛАСТИ</w:t>
      </w:r>
    </w:p>
    <w:p w:rsidR="00A8234C" w:rsidRDefault="00A8234C" w:rsidP="00A8234C">
      <w:pPr>
        <w:shd w:val="clear" w:color="auto" w:fill="FFFFFF"/>
        <w:spacing w:before="105" w:after="105" w:line="360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 </w:t>
      </w:r>
    </w:p>
    <w:p w:rsidR="00A8234C" w:rsidRDefault="00A8234C" w:rsidP="00A8234C">
      <w:pPr>
        <w:shd w:val="clear" w:color="auto" w:fill="FFFFFF"/>
        <w:spacing w:before="105" w:after="105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A8234C" w:rsidRDefault="00A8234C" w:rsidP="00A8234C">
      <w:pPr>
        <w:shd w:val="clear" w:color="auto" w:fill="FFFFFF"/>
        <w:spacing w:before="105" w:after="105"/>
        <w:jc w:val="center"/>
        <w:rPr>
          <w:sz w:val="28"/>
          <w:szCs w:val="28"/>
        </w:rPr>
      </w:pPr>
      <w:r>
        <w:rPr>
          <w:sz w:val="28"/>
          <w:szCs w:val="28"/>
        </w:rPr>
        <w:t>25.02.2022                                                                                             № 15</w:t>
      </w:r>
    </w:p>
    <w:p w:rsidR="00A8234C" w:rsidRDefault="00A8234C" w:rsidP="00A8234C">
      <w:pPr>
        <w:shd w:val="clear" w:color="auto" w:fill="FFFFFF"/>
        <w:spacing w:before="105" w:after="105"/>
        <w:jc w:val="center"/>
        <w:rPr>
          <w:sz w:val="28"/>
          <w:szCs w:val="28"/>
        </w:rPr>
      </w:pPr>
    </w:p>
    <w:p w:rsidR="00A8234C" w:rsidRDefault="00A8234C" w:rsidP="00A8234C">
      <w:pPr>
        <w:shd w:val="clear" w:color="auto" w:fill="FFFFFF"/>
        <w:spacing w:before="105" w:after="105"/>
        <w:jc w:val="center"/>
        <w:rPr>
          <w:sz w:val="28"/>
          <w:szCs w:val="28"/>
        </w:rPr>
      </w:pPr>
      <w:r>
        <w:rPr>
          <w:sz w:val="28"/>
          <w:szCs w:val="28"/>
        </w:rPr>
        <w:t>с. Аджим</w:t>
      </w:r>
    </w:p>
    <w:p w:rsidR="00BB0B02" w:rsidRDefault="00BB0B02" w:rsidP="00BB0B0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местных нормативов</w:t>
      </w:r>
    </w:p>
    <w:p w:rsidR="00BB0B02" w:rsidRDefault="00BB0B02" w:rsidP="00BB0B0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градостроительного проектирования Аджимского </w:t>
      </w:r>
    </w:p>
    <w:p w:rsidR="00BB0B02" w:rsidRDefault="00BB0B02" w:rsidP="00BB0B0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 поселения Малмыжского  муниципального района</w:t>
      </w:r>
    </w:p>
    <w:p w:rsidR="00BB0B02" w:rsidRPr="0058015B" w:rsidRDefault="00BB0B02" w:rsidP="00BB0B0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Кировской области и внесения в них изменений</w:t>
      </w:r>
    </w:p>
    <w:p w:rsidR="00BB0B02" w:rsidRPr="007B05BE" w:rsidRDefault="00BB0B02" w:rsidP="00BB0B0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BB0B02" w:rsidRPr="007B05BE" w:rsidRDefault="00BB0B02" w:rsidP="00BB0B02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B05BE">
        <w:rPr>
          <w:bCs/>
          <w:sz w:val="28"/>
          <w:szCs w:val="28"/>
        </w:rPr>
        <w:t>В соответствии с</w:t>
      </w:r>
      <w:r>
        <w:rPr>
          <w:bCs/>
          <w:sz w:val="28"/>
          <w:szCs w:val="28"/>
        </w:rPr>
        <w:t>о статьей 29.4</w:t>
      </w:r>
      <w:r w:rsidRPr="007B05BE">
        <w:rPr>
          <w:bCs/>
          <w:sz w:val="28"/>
          <w:szCs w:val="28"/>
        </w:rPr>
        <w:t xml:space="preserve"> Градостроительн</w:t>
      </w:r>
      <w:r>
        <w:rPr>
          <w:bCs/>
          <w:sz w:val="28"/>
          <w:szCs w:val="28"/>
        </w:rPr>
        <w:t>ого</w:t>
      </w:r>
      <w:r w:rsidRPr="007B05BE">
        <w:rPr>
          <w:bCs/>
          <w:sz w:val="28"/>
          <w:szCs w:val="28"/>
        </w:rPr>
        <w:t xml:space="preserve"> </w:t>
      </w:r>
      <w:r w:rsidRPr="00877F38">
        <w:rPr>
          <w:bCs/>
          <w:sz w:val="28"/>
          <w:szCs w:val="28"/>
        </w:rPr>
        <w:t>кодекс</w:t>
      </w:r>
      <w:r>
        <w:rPr>
          <w:bCs/>
          <w:sz w:val="28"/>
          <w:szCs w:val="28"/>
        </w:rPr>
        <w:t>а</w:t>
      </w:r>
      <w:r w:rsidRPr="007B05BE">
        <w:rPr>
          <w:bCs/>
          <w:sz w:val="28"/>
          <w:szCs w:val="28"/>
        </w:rPr>
        <w:t xml:space="preserve"> Росси</w:t>
      </w:r>
      <w:r w:rsidRPr="007B05BE">
        <w:rPr>
          <w:bCs/>
          <w:sz w:val="28"/>
          <w:szCs w:val="28"/>
        </w:rPr>
        <w:t>й</w:t>
      </w:r>
      <w:r w:rsidRPr="007B05BE">
        <w:rPr>
          <w:bCs/>
          <w:sz w:val="28"/>
          <w:szCs w:val="28"/>
        </w:rPr>
        <w:t xml:space="preserve">ской Федерации, Федеральным </w:t>
      </w:r>
      <w:r w:rsidRPr="00877F38">
        <w:rPr>
          <w:bCs/>
          <w:sz w:val="28"/>
          <w:szCs w:val="28"/>
        </w:rPr>
        <w:t>законом</w:t>
      </w:r>
      <w:r w:rsidRPr="007B05BE">
        <w:rPr>
          <w:bCs/>
          <w:sz w:val="28"/>
          <w:szCs w:val="28"/>
        </w:rPr>
        <w:t xml:space="preserve"> от 06.10.2003 </w:t>
      </w:r>
      <w:r>
        <w:rPr>
          <w:bCs/>
          <w:sz w:val="28"/>
          <w:szCs w:val="28"/>
        </w:rPr>
        <w:t>№</w:t>
      </w:r>
      <w:r w:rsidRPr="007B05BE">
        <w:rPr>
          <w:bCs/>
          <w:sz w:val="28"/>
          <w:szCs w:val="28"/>
        </w:rPr>
        <w:t xml:space="preserve"> 131-ФЗ </w:t>
      </w:r>
      <w:r>
        <w:rPr>
          <w:bCs/>
          <w:sz w:val="28"/>
          <w:szCs w:val="28"/>
        </w:rPr>
        <w:t>«</w:t>
      </w:r>
      <w:r w:rsidRPr="007B05BE">
        <w:rPr>
          <w:bCs/>
          <w:sz w:val="28"/>
          <w:szCs w:val="28"/>
        </w:rPr>
        <w:t>Об общих при</w:t>
      </w:r>
      <w:r w:rsidRPr="007B05BE">
        <w:rPr>
          <w:bCs/>
          <w:sz w:val="28"/>
          <w:szCs w:val="28"/>
        </w:rPr>
        <w:t>н</w:t>
      </w:r>
      <w:r w:rsidRPr="007B05BE">
        <w:rPr>
          <w:bCs/>
          <w:sz w:val="28"/>
          <w:szCs w:val="28"/>
        </w:rPr>
        <w:t>ципах организации местного самоуправления в Российской Федерации</w:t>
      </w:r>
      <w:r>
        <w:rPr>
          <w:bCs/>
          <w:sz w:val="28"/>
          <w:szCs w:val="28"/>
        </w:rPr>
        <w:t>»</w:t>
      </w:r>
      <w:r w:rsidRPr="007B05BE">
        <w:rPr>
          <w:bCs/>
          <w:sz w:val="28"/>
          <w:szCs w:val="28"/>
        </w:rPr>
        <w:t>, Устав</w:t>
      </w:r>
      <w:r>
        <w:rPr>
          <w:bCs/>
          <w:sz w:val="28"/>
          <w:szCs w:val="28"/>
        </w:rPr>
        <w:t>ом</w:t>
      </w:r>
      <w:r w:rsidRPr="007B05B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муниципального образования Аджимское сельское поселение Малмыжского района К</w:t>
      </w:r>
      <w:r w:rsidRPr="007B05BE">
        <w:rPr>
          <w:bCs/>
          <w:sz w:val="28"/>
          <w:szCs w:val="28"/>
        </w:rPr>
        <w:t>ировской облас</w:t>
      </w:r>
      <w:r>
        <w:rPr>
          <w:bCs/>
          <w:sz w:val="28"/>
          <w:szCs w:val="28"/>
        </w:rPr>
        <w:t xml:space="preserve">ти  Аджимская  сельская </w:t>
      </w:r>
      <w:r w:rsidRPr="007B05BE">
        <w:rPr>
          <w:bCs/>
          <w:sz w:val="28"/>
          <w:szCs w:val="28"/>
        </w:rPr>
        <w:t xml:space="preserve"> Дума РЕШИЛА:</w:t>
      </w:r>
    </w:p>
    <w:p w:rsidR="00BB0B02" w:rsidRDefault="00BB0B02" w:rsidP="00BB0B0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B05BE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>местные нормативы градостроительного проектирования Аджимского сельского поселения Малмыжского района Кировской области (далее – местные нормативы) согласно 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нию.</w:t>
      </w:r>
    </w:p>
    <w:p w:rsidR="00BB0B02" w:rsidRDefault="00BB0B02" w:rsidP="00BB0B0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Администрации Аджимского сельского поселения Ма</w:t>
      </w:r>
      <w:r>
        <w:rPr>
          <w:sz w:val="28"/>
          <w:szCs w:val="28"/>
        </w:rPr>
        <w:t>л</w:t>
      </w:r>
      <w:r>
        <w:rPr>
          <w:sz w:val="28"/>
          <w:szCs w:val="28"/>
        </w:rPr>
        <w:t>мыжского района Кировской области:</w:t>
      </w:r>
    </w:p>
    <w:p w:rsidR="00BB0B02" w:rsidRPr="007B05BE" w:rsidRDefault="00BB0B02" w:rsidP="00BB0B0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Разместить утверждённые местные нормативы в федеральной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сударственной информационной системе территориального планирования в срок, не превышающий пяти дней со дня принятия настоящего решения.</w:t>
      </w:r>
    </w:p>
    <w:p w:rsidR="00BB0B02" w:rsidRDefault="00BB0B02" w:rsidP="00BB0B0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Направить в департамент строительства и архитектуры Кировской области уведомление о размещении утверждённых местных нормативов в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ральной государственной информационной системе территориального планирования</w:t>
      </w:r>
      <w:r w:rsidRPr="00C12A80">
        <w:rPr>
          <w:sz w:val="28"/>
          <w:szCs w:val="28"/>
        </w:rPr>
        <w:t xml:space="preserve"> </w:t>
      </w:r>
      <w:r>
        <w:rPr>
          <w:sz w:val="28"/>
          <w:szCs w:val="28"/>
        </w:rPr>
        <w:t>в срок, не превышающий 30 дней со дня принятия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стоящего решения.</w:t>
      </w:r>
    </w:p>
    <w:p w:rsidR="00BB0B02" w:rsidRPr="007B05BE" w:rsidRDefault="00BB0B02" w:rsidP="00BB0B0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B05BE">
        <w:rPr>
          <w:sz w:val="28"/>
          <w:szCs w:val="28"/>
        </w:rPr>
        <w:t xml:space="preserve">. Настоящее решение подлежит опубликованию в </w:t>
      </w:r>
      <w:r>
        <w:rPr>
          <w:sz w:val="28"/>
          <w:szCs w:val="28"/>
        </w:rPr>
        <w:t xml:space="preserve"> Информационном бюллетене органов местного самоуправления Ральниковского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селения.</w:t>
      </w:r>
    </w:p>
    <w:p w:rsidR="00BB0B02" w:rsidRPr="007B05BE" w:rsidRDefault="00BB0B02" w:rsidP="00BB0B0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B05BE">
        <w:rPr>
          <w:sz w:val="28"/>
          <w:szCs w:val="28"/>
        </w:rPr>
        <w:t>. Настоящее решение вступает в силу со дня его официального опу</w:t>
      </w:r>
      <w:r w:rsidRPr="007B05BE">
        <w:rPr>
          <w:sz w:val="28"/>
          <w:szCs w:val="28"/>
        </w:rPr>
        <w:t>б</w:t>
      </w:r>
      <w:r w:rsidRPr="007B05BE">
        <w:rPr>
          <w:sz w:val="28"/>
          <w:szCs w:val="28"/>
        </w:rPr>
        <w:t>ликования.</w:t>
      </w:r>
    </w:p>
    <w:p w:rsidR="00BB0B02" w:rsidRPr="007B05BE" w:rsidRDefault="00BB0B02" w:rsidP="00BB0B0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0B02" w:rsidRPr="007B05BE" w:rsidRDefault="00BB0B02" w:rsidP="00BB0B0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0B02" w:rsidRDefault="00BB0B02" w:rsidP="00BB0B02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B05BE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Аджимского</w:t>
      </w:r>
    </w:p>
    <w:p w:rsidR="00BB0B02" w:rsidRPr="007B05BE" w:rsidRDefault="00BB0B02" w:rsidP="00BB0B02">
      <w:pPr>
        <w:widowControl w:val="0"/>
        <w:tabs>
          <w:tab w:val="right" w:pos="9689"/>
        </w:tabs>
        <w:autoSpaceDE w:val="0"/>
        <w:autoSpaceDN w:val="0"/>
        <w:adjustRightInd w:val="0"/>
        <w:jc w:val="both"/>
      </w:pPr>
      <w:r>
        <w:rPr>
          <w:sz w:val="28"/>
          <w:szCs w:val="28"/>
        </w:rPr>
        <w:t>сельского поселения</w:t>
      </w:r>
      <w:bookmarkStart w:id="0" w:name="Par24"/>
      <w:bookmarkEnd w:id="0"/>
      <w:r>
        <w:rPr>
          <w:sz w:val="28"/>
          <w:szCs w:val="28"/>
        </w:rPr>
        <w:t xml:space="preserve">                                                       Р.М. Хайрутдинова                                                          </w:t>
      </w:r>
    </w:p>
    <w:p w:rsidR="00BB0B02" w:rsidRDefault="00BB0B02" w:rsidP="00BB0B02">
      <w:pPr>
        <w:shd w:val="clear" w:color="auto" w:fill="FFFFFF"/>
        <w:spacing w:before="105" w:after="105"/>
        <w:jc w:val="center"/>
        <w:rPr>
          <w:sz w:val="28"/>
          <w:szCs w:val="28"/>
        </w:rPr>
      </w:pPr>
    </w:p>
    <w:p w:rsidR="00B3369F" w:rsidRDefault="00B3369F" w:rsidP="00B3369F">
      <w:pPr>
        <w:pStyle w:val="2"/>
        <w:spacing w:line="360" w:lineRule="auto"/>
        <w:ind w:left="5100"/>
      </w:pPr>
      <w:r>
        <w:lastRenderedPageBreak/>
        <w:t>Приложение</w:t>
      </w:r>
    </w:p>
    <w:p w:rsidR="00B3369F" w:rsidRPr="00AA61ED" w:rsidRDefault="00B3369F" w:rsidP="00B3369F">
      <w:pPr>
        <w:pStyle w:val="2"/>
        <w:spacing w:line="360" w:lineRule="auto"/>
        <w:ind w:left="5100"/>
        <w:rPr>
          <w:szCs w:val="28"/>
        </w:rPr>
      </w:pPr>
      <w:r w:rsidRPr="00AA61ED">
        <w:rPr>
          <w:szCs w:val="28"/>
        </w:rPr>
        <w:t>УТВЕРЖДЕНЫ</w:t>
      </w:r>
    </w:p>
    <w:p w:rsidR="00B3369F" w:rsidRPr="00AA61ED" w:rsidRDefault="00B3369F" w:rsidP="00B3369F">
      <w:pPr>
        <w:ind w:left="510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B3369F" w:rsidRPr="00AA61ED" w:rsidRDefault="00B3369F" w:rsidP="00B3369F">
      <w:pPr>
        <w:ind w:left="5100"/>
        <w:rPr>
          <w:sz w:val="28"/>
          <w:szCs w:val="28"/>
        </w:rPr>
      </w:pPr>
      <w:r w:rsidRPr="00AA61ED">
        <w:rPr>
          <w:sz w:val="28"/>
          <w:szCs w:val="28"/>
        </w:rPr>
        <w:t xml:space="preserve">от </w:t>
      </w:r>
      <w:r>
        <w:rPr>
          <w:sz w:val="28"/>
          <w:szCs w:val="28"/>
        </w:rPr>
        <w:t>25.02.2022 № 15</w:t>
      </w:r>
    </w:p>
    <w:p w:rsidR="00B3369F" w:rsidRPr="00AA61ED" w:rsidRDefault="00B3369F" w:rsidP="00B3369F">
      <w:pPr>
        <w:spacing w:line="360" w:lineRule="auto"/>
        <w:ind w:left="5900"/>
        <w:rPr>
          <w:sz w:val="28"/>
          <w:szCs w:val="28"/>
        </w:rPr>
      </w:pPr>
    </w:p>
    <w:p w:rsidR="00B3369F" w:rsidRPr="00AA61ED" w:rsidRDefault="00B3369F" w:rsidP="00B3369F">
      <w:pPr>
        <w:spacing w:line="360" w:lineRule="auto"/>
        <w:jc w:val="center"/>
        <w:rPr>
          <w:sz w:val="28"/>
          <w:szCs w:val="28"/>
        </w:rPr>
      </w:pPr>
    </w:p>
    <w:p w:rsidR="00B3369F" w:rsidRPr="00AA61ED" w:rsidRDefault="00B3369F" w:rsidP="00B336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МЕСТНЫЕ НОРМАТИВЫ</w:t>
      </w:r>
    </w:p>
    <w:p w:rsidR="00B3369F" w:rsidRDefault="00B3369F" w:rsidP="00B3369F">
      <w:pPr>
        <w:jc w:val="center"/>
        <w:rPr>
          <w:b/>
          <w:sz w:val="28"/>
          <w:szCs w:val="28"/>
        </w:rPr>
      </w:pPr>
      <w:r w:rsidRPr="00AA61ED">
        <w:rPr>
          <w:b/>
          <w:sz w:val="28"/>
          <w:szCs w:val="28"/>
        </w:rPr>
        <w:t>градостроительного проектирования</w:t>
      </w:r>
    </w:p>
    <w:p w:rsidR="00B3369F" w:rsidRDefault="00B3369F" w:rsidP="00B3369F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Аджимского</w:t>
      </w:r>
      <w:r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</w:t>
      </w:r>
    </w:p>
    <w:p w:rsidR="00B3369F" w:rsidRDefault="00B3369F" w:rsidP="00B336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</w:t>
      </w:r>
      <w:r w:rsidRPr="00AA61ED">
        <w:rPr>
          <w:b/>
          <w:sz w:val="28"/>
          <w:szCs w:val="28"/>
        </w:rPr>
        <w:t xml:space="preserve"> Кировской области</w:t>
      </w:r>
    </w:p>
    <w:p w:rsidR="00B3369F" w:rsidRDefault="00B3369F" w:rsidP="00B3369F">
      <w:pPr>
        <w:spacing w:line="360" w:lineRule="auto"/>
        <w:ind w:firstLine="540"/>
        <w:rPr>
          <w:b/>
          <w:sz w:val="28"/>
          <w:szCs w:val="28"/>
        </w:rPr>
      </w:pPr>
    </w:p>
    <w:p w:rsidR="00B3369F" w:rsidRPr="00AA61ED" w:rsidRDefault="00B3369F" w:rsidP="00B3369F">
      <w:pPr>
        <w:spacing w:line="360" w:lineRule="auto"/>
        <w:ind w:firstLine="708"/>
        <w:jc w:val="both"/>
        <w:outlineLvl w:val="0"/>
        <w:rPr>
          <w:b/>
          <w:sz w:val="28"/>
          <w:szCs w:val="28"/>
        </w:rPr>
      </w:pPr>
      <w:r w:rsidRPr="00AA61ED">
        <w:rPr>
          <w:b/>
          <w:sz w:val="28"/>
          <w:szCs w:val="28"/>
        </w:rPr>
        <w:t>1. О</w:t>
      </w:r>
      <w:r>
        <w:rPr>
          <w:b/>
          <w:sz w:val="28"/>
          <w:szCs w:val="28"/>
        </w:rPr>
        <w:t>бласть применения</w:t>
      </w:r>
    </w:p>
    <w:p w:rsidR="00B3369F" w:rsidRDefault="00B3369F" w:rsidP="00B3369F">
      <w:pPr>
        <w:pStyle w:val="1"/>
        <w:spacing w:after="0" w:line="360" w:lineRule="auto"/>
        <w:rPr>
          <w:szCs w:val="28"/>
        </w:rPr>
      </w:pPr>
    </w:p>
    <w:p w:rsidR="00B3369F" w:rsidRDefault="00B3369F" w:rsidP="00B3369F">
      <w:pPr>
        <w:pStyle w:val="1"/>
        <w:spacing w:after="0" w:line="240" w:lineRule="auto"/>
      </w:pPr>
      <w:r>
        <w:rPr>
          <w:szCs w:val="28"/>
        </w:rPr>
        <w:t>1.1. Местные нормативы градостроительного проектирования Аджимского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 сельского поселения Малмыжского района Кировской области (далее – местные нормативы)</w:t>
      </w:r>
      <w:r w:rsidRPr="00AA61ED">
        <w:rPr>
          <w:szCs w:val="28"/>
        </w:rPr>
        <w:t xml:space="preserve"> </w:t>
      </w:r>
      <w:r w:rsidRPr="00337E96">
        <w:rPr>
          <w:szCs w:val="28"/>
        </w:rPr>
        <w:t>подготовлены</w:t>
      </w:r>
      <w:r>
        <w:rPr>
          <w:szCs w:val="28"/>
        </w:rPr>
        <w:t xml:space="preserve"> в соответствии с требованиями </w:t>
      </w:r>
      <w:r>
        <w:t>статьи 29.4 Градостроительного кодекса Российской Федерации, статьи 10</w:t>
      </w:r>
      <w:r w:rsidRPr="00F90E28">
        <w:rPr>
          <w:szCs w:val="28"/>
          <w:vertAlign w:val="superscript"/>
        </w:rPr>
        <w:t>2</w:t>
      </w:r>
      <w:r>
        <w:t xml:space="preserve"> Закона Кировской области от 28.09.2006 № 44-ЗО «О регулировании градостроительной деятельности в Кировской области» (далее – Закон области).</w:t>
      </w:r>
    </w:p>
    <w:p w:rsidR="00B3369F" w:rsidRPr="00AA61ED" w:rsidRDefault="00B3369F" w:rsidP="00B3369F">
      <w:pPr>
        <w:ind w:firstLine="700"/>
        <w:jc w:val="both"/>
        <w:outlineLvl w:val="0"/>
        <w:rPr>
          <w:sz w:val="28"/>
          <w:szCs w:val="28"/>
        </w:rPr>
      </w:pPr>
      <w:r w:rsidRPr="00AA61ED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AA61ED">
        <w:rPr>
          <w:sz w:val="28"/>
          <w:szCs w:val="28"/>
        </w:rPr>
        <w:t xml:space="preserve">. </w:t>
      </w:r>
      <w:r>
        <w:rPr>
          <w:sz w:val="28"/>
          <w:szCs w:val="28"/>
        </w:rPr>
        <w:t>Местные нормативы</w:t>
      </w:r>
      <w:r w:rsidRPr="00AA61ED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устанавливают</w:t>
      </w:r>
      <w:r w:rsidRPr="00AA61ED">
        <w:rPr>
          <w:sz w:val="28"/>
          <w:szCs w:val="28"/>
        </w:rPr>
        <w:t xml:space="preserve"> предельные значения расчетных показателей минимально допустимого уровня обеспеченности объектами местного значения, предусмотренными стать</w:t>
      </w:r>
      <w:r>
        <w:rPr>
          <w:sz w:val="28"/>
          <w:szCs w:val="28"/>
        </w:rPr>
        <w:t>ей</w:t>
      </w:r>
      <w:r w:rsidRPr="00AA61ED">
        <w:rPr>
          <w:sz w:val="28"/>
          <w:szCs w:val="28"/>
        </w:rPr>
        <w:t xml:space="preserve"> 10</w:t>
      </w:r>
      <w:r w:rsidRPr="00F90E28">
        <w:rPr>
          <w:sz w:val="28"/>
          <w:szCs w:val="28"/>
          <w:vertAlign w:val="superscript"/>
        </w:rPr>
        <w:t>2</w:t>
      </w:r>
      <w:r w:rsidRPr="00AA61ED">
        <w:rPr>
          <w:sz w:val="28"/>
          <w:szCs w:val="28"/>
        </w:rPr>
        <w:t xml:space="preserve"> Закона области, населения муниципального образования </w:t>
      </w:r>
      <w:r>
        <w:rPr>
          <w:sz w:val="28"/>
          <w:szCs w:val="28"/>
        </w:rPr>
        <w:t xml:space="preserve">Аджимское сельское поселение Малмыжского  района Кировской области </w:t>
      </w:r>
      <w:r w:rsidRPr="00AA61ED">
        <w:rPr>
          <w:sz w:val="28"/>
          <w:szCs w:val="28"/>
        </w:rPr>
        <w:t>и предельные значения расчетных показателей максимально допустимого уровня территориальной доступности таких объектов для населения муниципальн</w:t>
      </w:r>
      <w:r>
        <w:rPr>
          <w:sz w:val="28"/>
          <w:szCs w:val="28"/>
        </w:rPr>
        <w:t>ого</w:t>
      </w:r>
      <w:r w:rsidRPr="00AA61ED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 Аджимское сельское поселение Малмыжского района Кировской области</w:t>
      </w:r>
      <w:r w:rsidRPr="00AA61ED">
        <w:rPr>
          <w:sz w:val="28"/>
          <w:szCs w:val="28"/>
        </w:rPr>
        <w:t>.</w:t>
      </w:r>
    </w:p>
    <w:p w:rsidR="00B3369F" w:rsidRPr="00AA61ED" w:rsidRDefault="00B3369F" w:rsidP="00B3369F">
      <w:pPr>
        <w:ind w:firstLine="709"/>
        <w:jc w:val="both"/>
        <w:outlineLvl w:val="0"/>
        <w:rPr>
          <w:sz w:val="28"/>
          <w:szCs w:val="28"/>
        </w:rPr>
      </w:pPr>
      <w:r w:rsidRPr="00AA61ED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AA61ED">
        <w:rPr>
          <w:sz w:val="28"/>
          <w:szCs w:val="28"/>
        </w:rPr>
        <w:t xml:space="preserve">. </w:t>
      </w:r>
      <w:r>
        <w:rPr>
          <w:sz w:val="28"/>
          <w:szCs w:val="28"/>
        </w:rPr>
        <w:t>Местные</w:t>
      </w:r>
      <w:r w:rsidRPr="00AA61ED">
        <w:rPr>
          <w:sz w:val="28"/>
          <w:szCs w:val="28"/>
        </w:rPr>
        <w:t xml:space="preserve"> нормативы включают в себя</w:t>
      </w:r>
      <w:r>
        <w:rPr>
          <w:sz w:val="28"/>
          <w:szCs w:val="28"/>
        </w:rPr>
        <w:t xml:space="preserve"> следующие разделы</w:t>
      </w:r>
      <w:r w:rsidRPr="00AA61ED">
        <w:rPr>
          <w:sz w:val="28"/>
          <w:szCs w:val="28"/>
        </w:rPr>
        <w:t>:</w:t>
      </w:r>
    </w:p>
    <w:p w:rsidR="00B3369F" w:rsidRPr="00AA61ED" w:rsidRDefault="00B3369F" w:rsidP="00B336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61ED">
        <w:rPr>
          <w:sz w:val="28"/>
          <w:szCs w:val="28"/>
        </w:rPr>
        <w:t>1.</w:t>
      </w:r>
      <w:r>
        <w:rPr>
          <w:sz w:val="28"/>
          <w:szCs w:val="28"/>
        </w:rPr>
        <w:t>3.1.</w:t>
      </w:r>
      <w:r w:rsidRPr="00AA61ED">
        <w:rPr>
          <w:sz w:val="28"/>
          <w:szCs w:val="28"/>
        </w:rPr>
        <w:t xml:space="preserve"> </w:t>
      </w:r>
      <w:r>
        <w:rPr>
          <w:sz w:val="28"/>
          <w:szCs w:val="28"/>
        </w:rPr>
        <w:t>Правила и о</w:t>
      </w:r>
      <w:r w:rsidRPr="00AA61ED">
        <w:rPr>
          <w:sz w:val="28"/>
          <w:szCs w:val="28"/>
        </w:rPr>
        <w:t>бласть применения</w:t>
      </w:r>
      <w:r>
        <w:rPr>
          <w:sz w:val="28"/>
          <w:szCs w:val="28"/>
        </w:rPr>
        <w:t xml:space="preserve"> расчетных показателей, содержащихся в основной части нормативов градостроительного проектирования</w:t>
      </w:r>
      <w:r w:rsidRPr="00AA61ED">
        <w:rPr>
          <w:sz w:val="28"/>
          <w:szCs w:val="28"/>
        </w:rPr>
        <w:t>.</w:t>
      </w:r>
    </w:p>
    <w:p w:rsidR="00B3369F" w:rsidRDefault="00B3369F" w:rsidP="00B336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Pr="008604D3">
        <w:rPr>
          <w:sz w:val="28"/>
          <w:szCs w:val="28"/>
        </w:rPr>
        <w:t>2. Основн</w:t>
      </w:r>
      <w:r>
        <w:rPr>
          <w:sz w:val="28"/>
          <w:szCs w:val="28"/>
        </w:rPr>
        <w:t>ая</w:t>
      </w:r>
      <w:r w:rsidRPr="008604D3">
        <w:rPr>
          <w:sz w:val="28"/>
          <w:szCs w:val="28"/>
        </w:rPr>
        <w:t xml:space="preserve"> часть</w:t>
      </w:r>
      <w:r w:rsidRPr="001A24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(расчетные показатели минимально допустимого уровня обеспеченности объектами, предусмотренными </w:t>
      </w:r>
      <w:r w:rsidRPr="00D71467">
        <w:rPr>
          <w:sz w:val="28"/>
          <w:szCs w:val="28"/>
        </w:rPr>
        <w:t xml:space="preserve">частью </w:t>
      </w:r>
      <w:hyperlink r:id="rId4" w:history="1">
        <w:r>
          <w:rPr>
            <w:sz w:val="28"/>
            <w:szCs w:val="28"/>
          </w:rPr>
          <w:t>4</w:t>
        </w:r>
      </w:hyperlink>
      <w:r w:rsidRPr="00D71467">
        <w:rPr>
          <w:sz w:val="28"/>
          <w:szCs w:val="28"/>
        </w:rPr>
        <w:t xml:space="preserve"> статьи</w:t>
      </w:r>
      <w:r>
        <w:rPr>
          <w:sz w:val="28"/>
          <w:szCs w:val="28"/>
        </w:rPr>
        <w:t xml:space="preserve"> 29.2 Градостроительного кодекса Российской Федерации, населения муниципального образования Аджимское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сельское поселение Малмыжского района Кировской области и расчетные показатели максимально допустимого уровня территориальной доступности таких объектов для населения муниципального образования Аджимское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сельское поселение Малмыжского района Кировской области.</w:t>
      </w:r>
    </w:p>
    <w:p w:rsidR="00B3369F" w:rsidRDefault="00B3369F" w:rsidP="00B336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основной части установлены расчетные показатели для </w:t>
      </w:r>
      <w:r w:rsidRPr="00AA61ED">
        <w:rPr>
          <w:sz w:val="28"/>
          <w:szCs w:val="28"/>
        </w:rPr>
        <w:t>объект</w:t>
      </w:r>
      <w:r>
        <w:rPr>
          <w:sz w:val="28"/>
          <w:szCs w:val="28"/>
        </w:rPr>
        <w:t>ов</w:t>
      </w:r>
      <w:r w:rsidRPr="00AA61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местного </w:t>
      </w:r>
      <w:r w:rsidRPr="00935727">
        <w:rPr>
          <w:color w:val="000000"/>
          <w:sz w:val="28"/>
          <w:szCs w:val="28"/>
        </w:rPr>
        <w:t xml:space="preserve">значения </w:t>
      </w:r>
      <w:r>
        <w:rPr>
          <w:color w:val="000000"/>
          <w:sz w:val="28"/>
          <w:szCs w:val="28"/>
        </w:rPr>
        <w:t xml:space="preserve"> сельского поселения</w:t>
      </w:r>
      <w:r w:rsidRPr="00935727">
        <w:rPr>
          <w:color w:val="000000"/>
          <w:sz w:val="28"/>
          <w:szCs w:val="28"/>
        </w:rPr>
        <w:t>,</w:t>
      </w:r>
      <w:r w:rsidRPr="00AA61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поименованных в </w:t>
      </w:r>
      <w:r w:rsidRPr="00AA61ED">
        <w:rPr>
          <w:sz w:val="28"/>
          <w:szCs w:val="28"/>
        </w:rPr>
        <w:t>стать</w:t>
      </w:r>
      <w:r>
        <w:rPr>
          <w:sz w:val="28"/>
          <w:szCs w:val="28"/>
        </w:rPr>
        <w:t>е</w:t>
      </w:r>
      <w:r w:rsidRPr="00AA61ED">
        <w:rPr>
          <w:sz w:val="28"/>
          <w:szCs w:val="28"/>
        </w:rPr>
        <w:t xml:space="preserve"> 10</w:t>
      </w:r>
      <w:r w:rsidRPr="00F90E28">
        <w:rPr>
          <w:sz w:val="28"/>
          <w:szCs w:val="28"/>
          <w:vertAlign w:val="superscript"/>
        </w:rPr>
        <w:t>2</w:t>
      </w:r>
      <w:r w:rsidRPr="00AA61ED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AA61ED">
        <w:rPr>
          <w:sz w:val="28"/>
          <w:szCs w:val="28"/>
        </w:rPr>
        <w:t>акон</w:t>
      </w:r>
      <w:r>
        <w:rPr>
          <w:sz w:val="28"/>
          <w:szCs w:val="28"/>
        </w:rPr>
        <w:t>а области.</w:t>
      </w:r>
    </w:p>
    <w:p w:rsidR="00B3369F" w:rsidRDefault="00B3369F" w:rsidP="00B3369F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1.3.3. </w:t>
      </w:r>
      <w:r w:rsidRPr="00AA61ED">
        <w:rPr>
          <w:sz w:val="28"/>
          <w:szCs w:val="28"/>
        </w:rPr>
        <w:t>Материалы по обоснованию расчетных показателей, содержащихся в основной части нормативов градостроительного проектирования.</w:t>
      </w:r>
    </w:p>
    <w:p w:rsidR="00B3369F" w:rsidRDefault="00B3369F" w:rsidP="00B3369F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1.4. Установленные в местных нормативах показатели применяются при подготовке проекта генерального плана муниципального образования  Аджимское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сельское поселение Малмыжского района Кировской области, а также внесению в него изменений.</w:t>
      </w:r>
    </w:p>
    <w:p w:rsidR="00B3369F" w:rsidRDefault="00B3369F" w:rsidP="00B3369F">
      <w:pPr>
        <w:ind w:firstLine="700"/>
        <w:jc w:val="both"/>
        <w:outlineLvl w:val="0"/>
        <w:rPr>
          <w:sz w:val="28"/>
          <w:szCs w:val="28"/>
        </w:rPr>
      </w:pPr>
    </w:p>
    <w:p w:rsidR="00B3369F" w:rsidRPr="00E17536" w:rsidRDefault="00B3369F" w:rsidP="00B3369F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E17536">
        <w:rPr>
          <w:b/>
          <w:sz w:val="28"/>
          <w:szCs w:val="28"/>
        </w:rPr>
        <w:t xml:space="preserve">2. Основная      часть.      Расчетные       показатели        нормативов </w:t>
      </w:r>
    </w:p>
    <w:p w:rsidR="00B3369F" w:rsidRPr="00E17536" w:rsidRDefault="00B3369F" w:rsidP="00B3369F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E17536">
        <w:rPr>
          <w:b/>
          <w:sz w:val="28"/>
          <w:szCs w:val="28"/>
        </w:rPr>
        <w:t xml:space="preserve">    градостроительного    проектирования</w:t>
      </w:r>
    </w:p>
    <w:p w:rsidR="00B3369F" w:rsidRPr="00BF6024" w:rsidRDefault="00B3369F" w:rsidP="00B3369F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16"/>
          <w:szCs w:val="16"/>
        </w:rPr>
      </w:pPr>
    </w:p>
    <w:p w:rsidR="00B3369F" w:rsidRPr="00D01C95" w:rsidRDefault="00B3369F" w:rsidP="00B3369F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2.1. Расчетные   </w:t>
      </w:r>
      <w:r>
        <w:rPr>
          <w:b/>
          <w:sz w:val="28"/>
          <w:szCs w:val="28"/>
        </w:rPr>
        <w:t xml:space="preserve">  </w:t>
      </w:r>
      <w:r w:rsidRPr="00D01C95">
        <w:rPr>
          <w:b/>
          <w:sz w:val="28"/>
          <w:szCs w:val="28"/>
        </w:rPr>
        <w:t xml:space="preserve">показатели 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 минимально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допустимого    уровня </w:t>
      </w:r>
    </w:p>
    <w:p w:rsidR="00B3369F" w:rsidRPr="00D01C95" w:rsidRDefault="00B3369F" w:rsidP="00B3369F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       обеспеченности объектами  в области  транспорта и  расчетные </w:t>
      </w:r>
    </w:p>
    <w:p w:rsidR="00B3369F" w:rsidRDefault="00B3369F" w:rsidP="00B3369F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       показатели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максимально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допустимого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уровня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территориаль</w:t>
      </w:r>
      <w:r>
        <w:rPr>
          <w:b/>
          <w:sz w:val="28"/>
          <w:szCs w:val="28"/>
        </w:rPr>
        <w:t>-</w:t>
      </w:r>
    </w:p>
    <w:p w:rsidR="00B3369F" w:rsidRPr="00D01C95" w:rsidRDefault="00B3369F" w:rsidP="00B3369F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D01C95">
        <w:rPr>
          <w:b/>
          <w:sz w:val="28"/>
          <w:szCs w:val="28"/>
        </w:rPr>
        <w:t>ной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доступности таких объектов</w:t>
      </w:r>
    </w:p>
    <w:p w:rsidR="00B3369F" w:rsidRPr="00BF6024" w:rsidRDefault="00B3369F" w:rsidP="00B3369F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</w:rPr>
      </w:pPr>
    </w:p>
    <w:p w:rsidR="00B3369F" w:rsidRPr="00E17536" w:rsidRDefault="00B3369F" w:rsidP="00B3369F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sz w:val="28"/>
          <w:szCs w:val="28"/>
        </w:rPr>
      </w:pPr>
      <w:r w:rsidRPr="00E17536">
        <w:rPr>
          <w:sz w:val="28"/>
          <w:szCs w:val="28"/>
        </w:rPr>
        <w:t>Расчетные  показатели  минимально допустимого уровня</w:t>
      </w:r>
      <w:r>
        <w:rPr>
          <w:sz w:val="28"/>
          <w:szCs w:val="28"/>
        </w:rPr>
        <w:t xml:space="preserve"> </w:t>
      </w:r>
      <w:r w:rsidRPr="00E17536">
        <w:rPr>
          <w:sz w:val="28"/>
          <w:szCs w:val="28"/>
        </w:rPr>
        <w:t>обеспеченности объектами в области транспорта и расчетные</w:t>
      </w:r>
      <w:r>
        <w:rPr>
          <w:sz w:val="28"/>
          <w:szCs w:val="28"/>
        </w:rPr>
        <w:t xml:space="preserve"> </w:t>
      </w:r>
      <w:r w:rsidRPr="00E17536">
        <w:rPr>
          <w:sz w:val="28"/>
          <w:szCs w:val="28"/>
        </w:rPr>
        <w:t>показатели максимально  допустимого уровня территориальной доступности таких объектов</w:t>
      </w:r>
      <w:r>
        <w:rPr>
          <w:sz w:val="28"/>
          <w:szCs w:val="28"/>
        </w:rPr>
        <w:t xml:space="preserve"> следует принимать в соответствии с таблицей 1.</w:t>
      </w:r>
    </w:p>
    <w:p w:rsidR="00B3369F" w:rsidRDefault="00B3369F" w:rsidP="00B3369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94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2778"/>
        <w:gridCol w:w="3346"/>
        <w:gridCol w:w="2426"/>
      </w:tblGrid>
      <w:tr w:rsidR="00B3369F" w:rsidRPr="00991E37" w:rsidTr="00D677BB">
        <w:trPr>
          <w:trHeight w:val="851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  <w:r w:rsidRPr="00991E37">
              <w:t xml:space="preserve"> </w:t>
            </w:r>
          </w:p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п/п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Объект</w:t>
            </w:r>
            <w:r w:rsidRPr="00991E37">
              <w:t xml:space="preserve">, </w:t>
            </w:r>
          </w:p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единица измерения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Минимально допустимый уровень обеспеченности объектами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Максимально допустимый уровень доступности объектов</w:t>
            </w:r>
          </w:p>
        </w:tc>
      </w:tr>
      <w:tr w:rsidR="00B3369F" w:rsidRPr="008C1AEA" w:rsidTr="00D677BB">
        <w:trPr>
          <w:trHeight w:val="799"/>
          <w:tblCellSpacing w:w="5" w:type="nil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69F" w:rsidRPr="008C1AEA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69F" w:rsidRPr="008C1AEA" w:rsidRDefault="00B3369F" w:rsidP="00B3369F">
            <w:pPr>
              <w:widowControl w:val="0"/>
              <w:autoSpaceDE w:val="0"/>
              <w:autoSpaceDN w:val="0"/>
              <w:adjustRightInd w:val="0"/>
              <w:jc w:val="both"/>
            </w:pPr>
            <w:r w:rsidRPr="008C1AEA">
              <w:t xml:space="preserve">Остановки общественного транспорта в населенных пунктах </w:t>
            </w:r>
          </w:p>
        </w:tc>
        <w:tc>
          <w:tcPr>
            <w:tcW w:w="3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69F" w:rsidRPr="008C1AEA" w:rsidRDefault="00B3369F" w:rsidP="00B3369F">
            <w:pPr>
              <w:autoSpaceDE w:val="0"/>
              <w:autoSpaceDN w:val="0"/>
              <w:adjustRightInd w:val="0"/>
              <w:jc w:val="center"/>
            </w:pPr>
            <w:r>
              <w:t>н</w:t>
            </w:r>
            <w:r w:rsidRPr="008C1AEA">
              <w:t>е нормируется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69F" w:rsidRPr="008C1AEA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 метров</w:t>
            </w:r>
          </w:p>
        </w:tc>
      </w:tr>
    </w:tbl>
    <w:p w:rsidR="00B3369F" w:rsidRDefault="00B3369F" w:rsidP="00B3369F">
      <w:pPr>
        <w:widowControl w:val="0"/>
        <w:autoSpaceDE w:val="0"/>
        <w:autoSpaceDN w:val="0"/>
        <w:adjustRightInd w:val="0"/>
        <w:jc w:val="both"/>
        <w:outlineLvl w:val="1"/>
      </w:pPr>
    </w:p>
    <w:p w:rsidR="00B3369F" w:rsidRDefault="00B3369F" w:rsidP="00B3369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pacing w:val="-24"/>
          <w:sz w:val="28"/>
          <w:szCs w:val="28"/>
        </w:rPr>
        <w:tab/>
      </w:r>
      <w:r w:rsidRPr="004E642A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2</w:t>
      </w:r>
      <w:r w:rsidRPr="004E642A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 xml:space="preserve">Расчетные </w:t>
      </w:r>
      <w:r>
        <w:rPr>
          <w:b/>
          <w:sz w:val="28"/>
          <w:szCs w:val="28"/>
        </w:rPr>
        <w:t xml:space="preserve">    </w:t>
      </w:r>
      <w:r w:rsidRPr="004E642A">
        <w:rPr>
          <w:b/>
          <w:sz w:val="28"/>
          <w:szCs w:val="28"/>
        </w:rPr>
        <w:t xml:space="preserve">показатели </w:t>
      </w:r>
      <w:r>
        <w:rPr>
          <w:b/>
          <w:sz w:val="28"/>
          <w:szCs w:val="28"/>
        </w:rPr>
        <w:t xml:space="preserve">    </w:t>
      </w:r>
      <w:r w:rsidRPr="004E642A">
        <w:rPr>
          <w:b/>
          <w:sz w:val="28"/>
          <w:szCs w:val="28"/>
        </w:rPr>
        <w:t>минимально</w:t>
      </w:r>
      <w:r>
        <w:rPr>
          <w:b/>
          <w:sz w:val="28"/>
          <w:szCs w:val="28"/>
        </w:rPr>
        <w:t xml:space="preserve">    </w:t>
      </w:r>
      <w:r w:rsidRPr="004E642A">
        <w:rPr>
          <w:b/>
          <w:sz w:val="28"/>
          <w:szCs w:val="28"/>
        </w:rPr>
        <w:t>допустимого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 xml:space="preserve">уровня </w:t>
      </w:r>
    </w:p>
    <w:p w:rsidR="00B3369F" w:rsidRDefault="00B3369F" w:rsidP="00B3369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4E642A">
        <w:rPr>
          <w:b/>
          <w:sz w:val="28"/>
          <w:szCs w:val="28"/>
        </w:rPr>
        <w:t xml:space="preserve">обеспеченности объектами в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 xml:space="preserve">области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 xml:space="preserve">физической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 xml:space="preserve">культуры и </w:t>
      </w:r>
    </w:p>
    <w:p w:rsidR="00B3369F" w:rsidRDefault="00B3369F" w:rsidP="00B3369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4E642A">
        <w:rPr>
          <w:b/>
          <w:sz w:val="28"/>
          <w:szCs w:val="28"/>
        </w:rPr>
        <w:t xml:space="preserve">спорта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 xml:space="preserve">и 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>расчетные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 xml:space="preserve"> показатели 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 xml:space="preserve">максимально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>допустимого</w:t>
      </w:r>
    </w:p>
    <w:p w:rsidR="00B3369F" w:rsidRDefault="00B3369F" w:rsidP="00B3369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4E642A">
        <w:rPr>
          <w:b/>
          <w:sz w:val="28"/>
          <w:szCs w:val="28"/>
        </w:rPr>
        <w:t xml:space="preserve"> уровня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 xml:space="preserve"> территориальной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 xml:space="preserve"> доступности 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>таких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 xml:space="preserve"> объектов</w:t>
      </w:r>
    </w:p>
    <w:p w:rsidR="00B3369F" w:rsidRPr="004E642A" w:rsidRDefault="00B3369F" w:rsidP="00B3369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B3369F" w:rsidRPr="005753B5" w:rsidRDefault="00B3369F" w:rsidP="00B3369F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5753B5">
        <w:rPr>
          <w:sz w:val="28"/>
          <w:szCs w:val="28"/>
        </w:rPr>
        <w:t>Расчетные показатели минимально допустимого уровня обеспеченности объектами в  области физической культуры и спорта и расчетные показатели максимально допустимого уровня территориальной доступности таких</w:t>
      </w:r>
      <w:r>
        <w:rPr>
          <w:sz w:val="28"/>
          <w:szCs w:val="28"/>
        </w:rPr>
        <w:t xml:space="preserve"> </w:t>
      </w:r>
      <w:r w:rsidRPr="005753B5"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принимаются в соответствии с таблицей 2.</w:t>
      </w:r>
    </w:p>
    <w:p w:rsidR="00B3369F" w:rsidRDefault="00B3369F" w:rsidP="00B3369F">
      <w:pPr>
        <w:autoSpaceDE w:val="0"/>
        <w:autoSpaceDN w:val="0"/>
        <w:adjustRightInd w:val="0"/>
        <w:ind w:right="-4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  </w:t>
      </w:r>
      <w:r w:rsidRPr="00E4193C">
        <w:rPr>
          <w:spacing w:val="-6"/>
          <w:sz w:val="28"/>
          <w:szCs w:val="28"/>
        </w:rPr>
        <w:t xml:space="preserve">Таблица </w:t>
      </w:r>
      <w:r>
        <w:rPr>
          <w:spacing w:val="-6"/>
          <w:sz w:val="28"/>
          <w:szCs w:val="28"/>
        </w:rPr>
        <w:t>2</w:t>
      </w:r>
    </w:p>
    <w:tbl>
      <w:tblPr>
        <w:tblW w:w="95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00"/>
        <w:gridCol w:w="2600"/>
        <w:gridCol w:w="3000"/>
      </w:tblGrid>
      <w:tr w:rsidR="00B3369F" w:rsidRPr="00E4193C" w:rsidTr="00D677BB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E4193C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193C">
              <w:t>№ п/п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193C">
              <w:t xml:space="preserve">Учреждение, </w:t>
            </w:r>
            <w:r>
              <w:t>объект</w:t>
            </w:r>
            <w:r w:rsidRPr="00E4193C">
              <w:t xml:space="preserve">, </w:t>
            </w:r>
          </w:p>
          <w:p w:rsidR="00B3369F" w:rsidRPr="00E4193C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193C">
              <w:t>единица измерения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E4193C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193C">
              <w:t>Минимально допустимый уровень обеспеченности объектами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E4193C" w:rsidRDefault="00B3369F" w:rsidP="00B3369F">
            <w:pPr>
              <w:widowControl w:val="0"/>
              <w:autoSpaceDE w:val="0"/>
              <w:autoSpaceDN w:val="0"/>
              <w:adjustRightInd w:val="0"/>
              <w:ind w:right="-275"/>
              <w:jc w:val="center"/>
            </w:pPr>
            <w:r w:rsidRPr="00E4193C">
              <w:t xml:space="preserve">Максимально допустимый уровень </w:t>
            </w:r>
            <w:r>
              <w:t xml:space="preserve">территориальной </w:t>
            </w:r>
            <w:r w:rsidRPr="00E4193C">
              <w:t>доступности объектов</w:t>
            </w:r>
          </w:p>
        </w:tc>
      </w:tr>
      <w:tr w:rsidR="00B3369F" w:rsidRPr="00991E37" w:rsidTr="00D677BB">
        <w:trPr>
          <w:trHeight w:val="1106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both"/>
            </w:pPr>
            <w:r w:rsidRPr="00991E37">
              <w:t xml:space="preserve">Помещения для физкультурно-оздоровительных занятий, </w:t>
            </w:r>
            <w:r>
              <w:t xml:space="preserve">кв.метров </w:t>
            </w:r>
            <w:r w:rsidRPr="00991E37">
              <w:t>общей площади на 1 тыс. чел</w:t>
            </w:r>
            <w:r>
              <w:t>овек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80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smartTag w:uri="urn:schemas-microsoft-com:office:smarttags" w:element="metricconverter">
              <w:smartTagPr>
                <w:attr w:name="ProductID" w:val="500 метров"/>
              </w:smartTagPr>
              <w:r w:rsidRPr="00991E37">
                <w:t xml:space="preserve">500 </w:t>
              </w:r>
              <w:r>
                <w:t>метров</w:t>
              </w:r>
            </w:smartTag>
          </w:p>
        </w:tc>
      </w:tr>
      <w:tr w:rsidR="00B3369F" w:rsidRPr="00991E37" w:rsidTr="00D677BB">
        <w:trPr>
          <w:trHeight w:val="838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2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autoSpaceDE w:val="0"/>
              <w:autoSpaceDN w:val="0"/>
              <w:adjustRightInd w:val="0"/>
              <w:jc w:val="both"/>
            </w:pPr>
            <w:r w:rsidRPr="00991E37">
              <w:t xml:space="preserve">Спортивные залы общего </w:t>
            </w:r>
          </w:p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both"/>
            </w:pPr>
            <w:r w:rsidRPr="00991E37">
              <w:t xml:space="preserve">пользования, </w:t>
            </w:r>
            <w:r>
              <w:t>кв.</w:t>
            </w:r>
            <w:r w:rsidRPr="00991E37">
              <w:t>м</w:t>
            </w:r>
            <w:r>
              <w:t>етров</w:t>
            </w:r>
            <w:r w:rsidRPr="00991E37">
              <w:t xml:space="preserve"> площади пола</w:t>
            </w:r>
            <w:r>
              <w:t xml:space="preserve"> на 1 тыс. чел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54</w:t>
            </w:r>
            <w:r w:rsidRPr="00991E37">
              <w:t>0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991E37">
                <w:t>1</w:t>
              </w:r>
              <w:r>
                <w:t>,</w:t>
              </w:r>
              <w:r w:rsidRPr="00991E37">
                <w:t>5</w:t>
              </w:r>
              <w:r>
                <w:t xml:space="preserve"> км</w:t>
              </w:r>
            </w:smartTag>
            <w:r w:rsidRPr="00991E37">
              <w:t xml:space="preserve"> </w:t>
            </w:r>
          </w:p>
        </w:tc>
      </w:tr>
      <w:tr w:rsidR="00B3369F" w:rsidRPr="00991E37" w:rsidTr="00D677BB">
        <w:trPr>
          <w:trHeight w:val="838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autoSpaceDE w:val="0"/>
              <w:autoSpaceDN w:val="0"/>
              <w:adjustRightInd w:val="0"/>
              <w:jc w:val="both"/>
            </w:pPr>
            <w:r>
              <w:t>Физкультурно-оздоровительная площадка, кв.метров на 1 тыс. чел.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3572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35727">
              <w:rPr>
                <w:color w:val="000000"/>
              </w:rPr>
              <w:t xml:space="preserve"> 1500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3572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35727">
              <w:rPr>
                <w:color w:val="000000"/>
              </w:rPr>
              <w:t xml:space="preserve"> 2,0 км</w:t>
            </w:r>
          </w:p>
        </w:tc>
      </w:tr>
    </w:tbl>
    <w:p w:rsidR="00B3369F" w:rsidRDefault="00B3369F" w:rsidP="00B3369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369F" w:rsidRDefault="00B3369F" w:rsidP="00B3369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F7959">
        <w:rPr>
          <w:sz w:val="28"/>
          <w:szCs w:val="28"/>
        </w:rPr>
        <w:t xml:space="preserve">Примечания: </w:t>
      </w:r>
    </w:p>
    <w:p w:rsidR="00B3369F" w:rsidRPr="006F7959" w:rsidRDefault="00B3369F" w:rsidP="00B3369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F7959">
        <w:rPr>
          <w:sz w:val="28"/>
          <w:szCs w:val="28"/>
        </w:rPr>
        <w:t xml:space="preserve">. Доступность физкультурно-спортивных сооружений </w:t>
      </w:r>
      <w:r>
        <w:rPr>
          <w:sz w:val="28"/>
          <w:szCs w:val="28"/>
        </w:rPr>
        <w:t>сельского</w:t>
      </w:r>
      <w:r w:rsidRPr="006F7959">
        <w:rPr>
          <w:sz w:val="28"/>
          <w:szCs w:val="28"/>
        </w:rPr>
        <w:t xml:space="preserve"> значения не должна превышать 30 мин</w:t>
      </w:r>
      <w:r>
        <w:rPr>
          <w:sz w:val="28"/>
          <w:szCs w:val="28"/>
        </w:rPr>
        <w:t>ут.</w:t>
      </w:r>
      <w:r w:rsidRPr="006F7959">
        <w:rPr>
          <w:sz w:val="28"/>
          <w:szCs w:val="28"/>
        </w:rPr>
        <w:t xml:space="preserve"> </w:t>
      </w:r>
    </w:p>
    <w:p w:rsidR="00B3369F" w:rsidRPr="006F7959" w:rsidRDefault="00B3369F" w:rsidP="00B3369F">
      <w:pPr>
        <w:widowControl w:val="0"/>
        <w:autoSpaceDE w:val="0"/>
        <w:autoSpaceDN w:val="0"/>
        <w:adjustRightInd w:val="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2</w:t>
      </w:r>
      <w:r w:rsidRPr="006F7959">
        <w:rPr>
          <w:spacing w:val="-8"/>
          <w:sz w:val="28"/>
          <w:szCs w:val="28"/>
        </w:rPr>
        <w:t>. Вместимость учреждений и организаций в области физической культуры и спорта и размеры их земельных участков следует принимать в соответствии с требованиями приложения Ж СП 42.13330.2011 или заданием на проектирование.</w:t>
      </w:r>
    </w:p>
    <w:p w:rsidR="00B3369F" w:rsidRPr="006F7959" w:rsidRDefault="00B3369F" w:rsidP="00B3369F">
      <w:pPr>
        <w:ind w:right="153" w:firstLine="539"/>
        <w:jc w:val="both"/>
        <w:outlineLvl w:val="0"/>
        <w:rPr>
          <w:b/>
          <w:spacing w:val="-16"/>
          <w:sz w:val="28"/>
          <w:szCs w:val="28"/>
        </w:rPr>
      </w:pPr>
    </w:p>
    <w:p w:rsidR="00B3369F" w:rsidRPr="00D01C95" w:rsidRDefault="00B3369F" w:rsidP="00B3369F">
      <w:pPr>
        <w:widowControl w:val="0"/>
        <w:autoSpaceDE w:val="0"/>
        <w:autoSpaceDN w:val="0"/>
        <w:adjustRightInd w:val="0"/>
        <w:ind w:firstLine="708"/>
        <w:jc w:val="center"/>
        <w:outlineLvl w:val="1"/>
        <w:rPr>
          <w:b/>
          <w:sz w:val="28"/>
          <w:szCs w:val="28"/>
        </w:rPr>
      </w:pPr>
      <w:r w:rsidRPr="00F2462B">
        <w:rPr>
          <w:b/>
          <w:sz w:val="28"/>
          <w:szCs w:val="28"/>
        </w:rPr>
        <w:t>2.3</w:t>
      </w:r>
      <w:r w:rsidRPr="00D01C95">
        <w:rPr>
          <w:b/>
          <w:sz w:val="28"/>
          <w:szCs w:val="28"/>
        </w:rPr>
        <w:t xml:space="preserve"> Расчетные   показатели   минимальнодопустимого    уровня</w:t>
      </w:r>
    </w:p>
    <w:p w:rsidR="00B3369F" w:rsidRPr="00D01C95" w:rsidRDefault="00B3369F" w:rsidP="00B3369F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обеспеченности объектами  в области </w:t>
      </w:r>
      <w:r>
        <w:rPr>
          <w:b/>
          <w:sz w:val="28"/>
          <w:szCs w:val="28"/>
        </w:rPr>
        <w:t xml:space="preserve"> улиц и дорог</w:t>
      </w:r>
      <w:r w:rsidRPr="00D01C95">
        <w:rPr>
          <w:b/>
          <w:sz w:val="28"/>
          <w:szCs w:val="28"/>
        </w:rPr>
        <w:t xml:space="preserve">  расчетные</w:t>
      </w:r>
    </w:p>
    <w:p w:rsidR="00B3369F" w:rsidRDefault="00B3369F" w:rsidP="00B3369F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>показатели максимально допустимого уровня территориальнойдоступности таких объектов</w:t>
      </w:r>
    </w:p>
    <w:p w:rsidR="00B3369F" w:rsidRDefault="00B3369F" w:rsidP="00B3369F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B3369F" w:rsidRPr="00FA7D9E" w:rsidRDefault="00B3369F" w:rsidP="00B3369F">
      <w:pPr>
        <w:widowControl w:val="0"/>
        <w:ind w:firstLine="69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Расстояние от края основной проезжей части магистральных дорог до линии регулирования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Pr="00FA7D9E">
          <w:rPr>
            <w:sz w:val="28"/>
            <w:szCs w:val="28"/>
          </w:rPr>
          <w:t>50 м</w:t>
        </w:r>
      </w:smartTag>
      <w:r w:rsidRPr="00FA7D9E">
        <w:rPr>
          <w:sz w:val="28"/>
          <w:szCs w:val="28"/>
        </w:rPr>
        <w:t xml:space="preserve">, а при условии применения шумозащитных устройств, обеспечивающих требования СП 51.13330, не менее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>.</w:t>
      </w:r>
    </w:p>
    <w:p w:rsidR="00B3369F" w:rsidRPr="00FA7D9E" w:rsidRDefault="00B3369F" w:rsidP="00B3369F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Расстояние от края основной проезжей части улиц, местных или боковых проездов до линии застройки следует принимать не более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 xml:space="preserve">. В случаях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FA7D9E">
          <w:rPr>
            <w:sz w:val="28"/>
            <w:szCs w:val="28"/>
          </w:rPr>
          <w:t>5 м</w:t>
        </w:r>
      </w:smartTag>
      <w:r w:rsidRPr="00FA7D9E">
        <w:rPr>
          <w:sz w:val="28"/>
          <w:szCs w:val="28"/>
        </w:rPr>
        <w:t xml:space="preserve">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FA7D9E">
          <w:rPr>
            <w:sz w:val="28"/>
            <w:szCs w:val="28"/>
          </w:rPr>
          <w:t>6 м</w:t>
        </w:r>
      </w:smartTag>
      <w:r w:rsidRPr="00FA7D9E">
        <w:rPr>
          <w:sz w:val="28"/>
          <w:szCs w:val="28"/>
        </w:rPr>
        <w:t>, пригодную для проезда пожарных машин.</w:t>
      </w:r>
    </w:p>
    <w:p w:rsidR="00B3369F" w:rsidRPr="00FA7D9E" w:rsidRDefault="00B3369F" w:rsidP="00B3369F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В конце проезжих частей тупиковых улиц и дорог следует устраивать площадки с островками диаметром не менее </w:t>
      </w:r>
      <w:smartTag w:uri="urn:schemas-microsoft-com:office:smarttags" w:element="metricconverter">
        <w:smartTagPr>
          <w:attr w:name="ProductID" w:val="16 м"/>
        </w:smartTagPr>
        <w:r w:rsidRPr="00FA7D9E">
          <w:rPr>
            <w:sz w:val="28"/>
            <w:szCs w:val="28"/>
          </w:rPr>
          <w:t>16 м</w:t>
        </w:r>
      </w:smartTag>
      <w:r w:rsidRPr="00FA7D9E">
        <w:rPr>
          <w:sz w:val="28"/>
          <w:szCs w:val="28"/>
        </w:rPr>
        <w:t xml:space="preserve"> для разворота автомобилей и не менее </w:t>
      </w:r>
      <w:smartTag w:uri="urn:schemas-microsoft-com:office:smarttags" w:element="metricconverter">
        <w:smartTagPr>
          <w:attr w:name="ProductID" w:val="30 м"/>
        </w:smartTagPr>
        <w:r w:rsidRPr="00FA7D9E">
          <w:rPr>
            <w:sz w:val="28"/>
            <w:szCs w:val="28"/>
          </w:rPr>
          <w:t>30 м</w:t>
        </w:r>
      </w:smartTag>
      <w:r w:rsidRPr="00FA7D9E">
        <w:rPr>
          <w:sz w:val="28"/>
          <w:szCs w:val="28"/>
        </w:rPr>
        <w:t xml:space="preserve"> при организации конечного пункта для разворота средств общественного пассажирского транспорта. Использование поворотных площадок для стоянки автомобилей не допускается.</w:t>
      </w:r>
    </w:p>
    <w:p w:rsidR="00B3369F" w:rsidRPr="00FA7D9E" w:rsidRDefault="00B3369F" w:rsidP="00B3369F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Расчетные параметры улиц и дорог следует принимать по таблице 3.</w:t>
      </w:r>
    </w:p>
    <w:p w:rsidR="00B3369F" w:rsidRPr="00FA7D9E" w:rsidRDefault="00B3369F" w:rsidP="00B3369F">
      <w:pPr>
        <w:widowControl w:val="0"/>
        <w:jc w:val="right"/>
        <w:rPr>
          <w:sz w:val="28"/>
          <w:szCs w:val="28"/>
        </w:rPr>
      </w:pPr>
      <w:r w:rsidRPr="00FA7D9E">
        <w:rPr>
          <w:sz w:val="28"/>
          <w:szCs w:val="28"/>
        </w:rPr>
        <w:t>Таблица 3</w:t>
      </w: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8"/>
        <w:gridCol w:w="2660"/>
        <w:gridCol w:w="1283"/>
        <w:gridCol w:w="1324"/>
        <w:gridCol w:w="1031"/>
        <w:gridCol w:w="1606"/>
      </w:tblGrid>
      <w:tr w:rsidR="00B3369F" w:rsidRPr="00C47C37" w:rsidTr="00D677BB">
        <w:trPr>
          <w:trHeight w:val="1267"/>
        </w:trPr>
        <w:tc>
          <w:tcPr>
            <w:tcW w:w="1809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Категория сельских улиц и дорог</w:t>
            </w:r>
          </w:p>
        </w:tc>
        <w:tc>
          <w:tcPr>
            <w:tcW w:w="2799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Основное назначение</w:t>
            </w:r>
          </w:p>
        </w:tc>
        <w:tc>
          <w:tcPr>
            <w:tcW w:w="1283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Расчетная</w:t>
            </w:r>
          </w:p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скорость</w:t>
            </w:r>
          </w:p>
          <w:p w:rsidR="00B3369F" w:rsidRPr="00C47C37" w:rsidRDefault="00B3369F" w:rsidP="00B3369F">
            <w:pPr>
              <w:widowControl w:val="0"/>
              <w:ind w:right="-85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движения,</w:t>
            </w:r>
          </w:p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км/ч</w:t>
            </w:r>
          </w:p>
        </w:tc>
        <w:tc>
          <w:tcPr>
            <w:tcW w:w="1237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полосы</w:t>
            </w:r>
          </w:p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движения, м</w:t>
            </w:r>
          </w:p>
        </w:tc>
        <w:tc>
          <w:tcPr>
            <w:tcW w:w="1044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Число</w:t>
            </w:r>
          </w:p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</w:t>
            </w:r>
          </w:p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движе-</w:t>
            </w:r>
          </w:p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ния</w:t>
            </w:r>
          </w:p>
        </w:tc>
        <w:tc>
          <w:tcPr>
            <w:tcW w:w="1620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пешеходной части тротуара, м</w:t>
            </w:r>
          </w:p>
        </w:tc>
      </w:tr>
      <w:tr w:rsidR="00B3369F" w:rsidRPr="00C47C37" w:rsidTr="00D677BB">
        <w:trPr>
          <w:trHeight w:val="619"/>
        </w:trPr>
        <w:tc>
          <w:tcPr>
            <w:tcW w:w="1809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Поселковая дорога </w:t>
            </w:r>
          </w:p>
        </w:tc>
        <w:tc>
          <w:tcPr>
            <w:tcW w:w="2799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сельского</w:t>
            </w:r>
          </w:p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поселения с внешними дорогами общей сети</w:t>
            </w:r>
          </w:p>
        </w:tc>
        <w:tc>
          <w:tcPr>
            <w:tcW w:w="1283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60 </w:t>
            </w:r>
          </w:p>
        </w:tc>
        <w:tc>
          <w:tcPr>
            <w:tcW w:w="1237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3,5 </w:t>
            </w:r>
          </w:p>
        </w:tc>
        <w:tc>
          <w:tcPr>
            <w:tcW w:w="1044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  <w:tr w:rsidR="00B3369F" w:rsidRPr="00C47C37" w:rsidTr="00D677BB">
        <w:tc>
          <w:tcPr>
            <w:tcW w:w="1809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Главная улица </w:t>
            </w:r>
          </w:p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Связь жилых территорий с общественным </w:t>
            </w:r>
            <w:r w:rsidRPr="00C47C37">
              <w:rPr>
                <w:sz w:val="25"/>
                <w:szCs w:val="25"/>
              </w:rPr>
              <w:lastRenderedPageBreak/>
              <w:t>центром</w:t>
            </w:r>
          </w:p>
        </w:tc>
        <w:tc>
          <w:tcPr>
            <w:tcW w:w="1283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lastRenderedPageBreak/>
              <w:t>40</w:t>
            </w:r>
          </w:p>
        </w:tc>
        <w:tc>
          <w:tcPr>
            <w:tcW w:w="1237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3,5</w:t>
            </w:r>
          </w:p>
        </w:tc>
        <w:tc>
          <w:tcPr>
            <w:tcW w:w="1044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2—3</w:t>
            </w:r>
          </w:p>
        </w:tc>
        <w:tc>
          <w:tcPr>
            <w:tcW w:w="1620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1,5—2,25</w:t>
            </w:r>
          </w:p>
        </w:tc>
      </w:tr>
      <w:tr w:rsidR="00B3369F" w:rsidRPr="00C47C37" w:rsidTr="00D677BB">
        <w:tc>
          <w:tcPr>
            <w:tcW w:w="1809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lastRenderedPageBreak/>
              <w:t>Улица в жилой застройке:</w:t>
            </w:r>
          </w:p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основная </w:t>
            </w:r>
          </w:p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83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3,0</w:t>
            </w:r>
          </w:p>
        </w:tc>
        <w:tc>
          <w:tcPr>
            <w:tcW w:w="1044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1,0—1,5</w:t>
            </w:r>
          </w:p>
        </w:tc>
      </w:tr>
      <w:tr w:rsidR="00B3369F" w:rsidRPr="00C47C37" w:rsidTr="00D677BB">
        <w:tc>
          <w:tcPr>
            <w:tcW w:w="1809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второстепенная (переулок)</w:t>
            </w:r>
          </w:p>
        </w:tc>
        <w:tc>
          <w:tcPr>
            <w:tcW w:w="2799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между основными жилыми улицами</w:t>
            </w:r>
          </w:p>
        </w:tc>
        <w:tc>
          <w:tcPr>
            <w:tcW w:w="1283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 </w:t>
            </w:r>
          </w:p>
        </w:tc>
        <w:tc>
          <w:tcPr>
            <w:tcW w:w="1044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</w:t>
            </w:r>
          </w:p>
        </w:tc>
      </w:tr>
      <w:tr w:rsidR="00B3369F" w:rsidRPr="00C47C37" w:rsidTr="00D677BB">
        <w:tc>
          <w:tcPr>
            <w:tcW w:w="1809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проезд </w:t>
            </w:r>
          </w:p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жилых домов, расположенных в глубине квартала, с</w:t>
            </w:r>
          </w:p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улицей</w:t>
            </w:r>
          </w:p>
        </w:tc>
        <w:tc>
          <w:tcPr>
            <w:tcW w:w="1283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20 </w:t>
            </w:r>
          </w:p>
        </w:tc>
        <w:tc>
          <w:tcPr>
            <w:tcW w:w="1237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2,75—3,0 </w:t>
            </w:r>
          </w:p>
        </w:tc>
        <w:tc>
          <w:tcPr>
            <w:tcW w:w="1044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1 </w:t>
            </w:r>
          </w:p>
        </w:tc>
        <w:tc>
          <w:tcPr>
            <w:tcW w:w="1620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0—1,0</w:t>
            </w:r>
          </w:p>
        </w:tc>
      </w:tr>
      <w:tr w:rsidR="00B3369F" w:rsidRPr="00C47C37" w:rsidTr="00D677BB">
        <w:tc>
          <w:tcPr>
            <w:tcW w:w="1809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Хозяйственный проезд,</w:t>
            </w:r>
          </w:p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скотопрогон</w:t>
            </w:r>
          </w:p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83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4,5 </w:t>
            </w:r>
          </w:p>
        </w:tc>
        <w:tc>
          <w:tcPr>
            <w:tcW w:w="1044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B3369F" w:rsidRPr="00C47C37" w:rsidRDefault="00B3369F" w:rsidP="00B3369F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</w:tbl>
    <w:p w:rsidR="00B3369F" w:rsidRDefault="00B3369F" w:rsidP="00B3369F">
      <w:pPr>
        <w:widowControl w:val="0"/>
        <w:ind w:firstLine="720"/>
        <w:jc w:val="both"/>
        <w:rPr>
          <w:b/>
          <w:sz w:val="28"/>
          <w:szCs w:val="28"/>
        </w:rPr>
      </w:pPr>
    </w:p>
    <w:p w:rsidR="00B3369F" w:rsidRPr="00FA7D9E" w:rsidRDefault="00B3369F" w:rsidP="00B3369F">
      <w:pPr>
        <w:widowControl w:val="0"/>
        <w:ind w:firstLine="720"/>
        <w:jc w:val="both"/>
        <w:rPr>
          <w:b/>
          <w:sz w:val="28"/>
          <w:szCs w:val="28"/>
        </w:rPr>
      </w:pPr>
      <w:r w:rsidRPr="00FA7D9E">
        <w:rPr>
          <w:b/>
          <w:sz w:val="28"/>
          <w:szCs w:val="28"/>
        </w:rPr>
        <w:t>2.4 Расчётные показатели минимально допустимого уровня обеспеченности объектами в области образования и расчётные показатели максимально допустимого уровня территориальной доступности таких объектов следует принимать в соответствии с таблицей 4.</w:t>
      </w:r>
    </w:p>
    <w:p w:rsidR="00B3369F" w:rsidRPr="00C56A0C" w:rsidRDefault="00B3369F" w:rsidP="00B3369F">
      <w:pPr>
        <w:widowControl w:val="0"/>
        <w:jc w:val="right"/>
        <w:rPr>
          <w:sz w:val="25"/>
          <w:szCs w:val="25"/>
        </w:rPr>
      </w:pPr>
      <w:r w:rsidRPr="00C56A0C">
        <w:rPr>
          <w:sz w:val="25"/>
          <w:szCs w:val="25"/>
        </w:rPr>
        <w:t xml:space="preserve">Таблица </w:t>
      </w:r>
      <w:r>
        <w:rPr>
          <w:sz w:val="25"/>
          <w:szCs w:val="25"/>
        </w:rPr>
        <w:t>4</w:t>
      </w:r>
    </w:p>
    <w:tbl>
      <w:tblPr>
        <w:tblW w:w="972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3393"/>
        <w:gridCol w:w="2340"/>
        <w:gridCol w:w="3420"/>
      </w:tblGrid>
      <w:tr w:rsidR="00B3369F" w:rsidRPr="00C56A0C" w:rsidTr="00D677BB">
        <w:trPr>
          <w:trHeight w:val="1163"/>
          <w:tblCellSpacing w:w="5" w:type="nil"/>
        </w:trPr>
        <w:tc>
          <w:tcPr>
            <w:tcW w:w="567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№ п/п</w:t>
            </w:r>
          </w:p>
        </w:tc>
        <w:tc>
          <w:tcPr>
            <w:tcW w:w="3393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Учреждение, организация, единица измерения</w:t>
            </w:r>
          </w:p>
        </w:tc>
        <w:tc>
          <w:tcPr>
            <w:tcW w:w="2340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Минимально допустимый уровень обеспеченности объектами</w:t>
            </w:r>
          </w:p>
        </w:tc>
        <w:tc>
          <w:tcPr>
            <w:tcW w:w="3420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Максимально допустимый уровень территориальной доступности объектов</w:t>
            </w:r>
          </w:p>
        </w:tc>
      </w:tr>
      <w:tr w:rsidR="00B3369F" w:rsidRPr="00C56A0C" w:rsidTr="00D677BB">
        <w:trPr>
          <w:trHeight w:val="312"/>
          <w:tblCellSpacing w:w="5" w:type="nil"/>
        </w:trPr>
        <w:tc>
          <w:tcPr>
            <w:tcW w:w="567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2</w:t>
            </w:r>
          </w:p>
        </w:tc>
        <w:tc>
          <w:tcPr>
            <w:tcW w:w="2340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3</w:t>
            </w:r>
          </w:p>
        </w:tc>
        <w:tc>
          <w:tcPr>
            <w:tcW w:w="3420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</w:t>
            </w:r>
          </w:p>
        </w:tc>
      </w:tr>
      <w:tr w:rsidR="00B3369F" w:rsidRPr="00C56A0C" w:rsidTr="00D677BB">
        <w:trPr>
          <w:trHeight w:val="837"/>
          <w:tblCellSpacing w:w="5" w:type="nil"/>
        </w:trPr>
        <w:tc>
          <w:tcPr>
            <w:tcW w:w="567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Объекты в области образования местного значения</w:t>
            </w:r>
          </w:p>
        </w:tc>
        <w:tc>
          <w:tcPr>
            <w:tcW w:w="2340" w:type="dxa"/>
            <w:vAlign w:val="center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420" w:type="dxa"/>
            <w:vAlign w:val="center"/>
          </w:tcPr>
          <w:p w:rsidR="00B3369F" w:rsidRPr="00C56A0C" w:rsidRDefault="00B3369F" w:rsidP="00B3369F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B3369F" w:rsidRPr="00C56A0C" w:rsidTr="00D677BB">
        <w:trPr>
          <w:trHeight w:val="518"/>
          <w:tblCellSpacing w:w="5" w:type="nil"/>
        </w:trPr>
        <w:tc>
          <w:tcPr>
            <w:tcW w:w="567" w:type="dxa"/>
            <w:vMerge w:val="restart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1.1</w:t>
            </w:r>
          </w:p>
        </w:tc>
        <w:tc>
          <w:tcPr>
            <w:tcW w:w="3393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pacing w:val="-16"/>
                <w:sz w:val="25"/>
                <w:szCs w:val="25"/>
              </w:rPr>
              <w:t>Детские дошкольные организации, мест на 1 тыс. жителей</w:t>
            </w:r>
          </w:p>
        </w:tc>
        <w:tc>
          <w:tcPr>
            <w:tcW w:w="2340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B3369F" w:rsidRPr="00C56A0C" w:rsidTr="00D677BB">
        <w:trPr>
          <w:trHeight w:val="583"/>
          <w:tblCellSpacing w:w="5" w:type="nil"/>
        </w:trPr>
        <w:tc>
          <w:tcPr>
            <w:tcW w:w="567" w:type="dxa"/>
            <w:vMerge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47</w:t>
            </w:r>
          </w:p>
        </w:tc>
        <w:tc>
          <w:tcPr>
            <w:tcW w:w="3420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  <w:r>
                <w:rPr>
                  <w:sz w:val="25"/>
                  <w:szCs w:val="25"/>
                </w:rPr>
                <w:t xml:space="preserve"> </w:t>
              </w:r>
            </w:smartTag>
            <w:r w:rsidRPr="00C56A0C">
              <w:rPr>
                <w:sz w:val="25"/>
                <w:szCs w:val="25"/>
              </w:rPr>
              <w:t xml:space="preserve">пешеходной и </w:t>
            </w:r>
          </w:p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8"/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доступности*</w:t>
            </w:r>
          </w:p>
        </w:tc>
      </w:tr>
      <w:tr w:rsidR="00B3369F" w:rsidRPr="00C56A0C" w:rsidTr="00D677BB">
        <w:trPr>
          <w:trHeight w:val="65"/>
          <w:tblCellSpacing w:w="5" w:type="nil"/>
        </w:trPr>
        <w:tc>
          <w:tcPr>
            <w:tcW w:w="567" w:type="dxa"/>
            <w:vMerge w:val="restart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1.2</w:t>
            </w:r>
          </w:p>
        </w:tc>
        <w:tc>
          <w:tcPr>
            <w:tcW w:w="3393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Общеобразовательные школы, мест на 1 тыс. жителей</w:t>
            </w:r>
          </w:p>
        </w:tc>
        <w:tc>
          <w:tcPr>
            <w:tcW w:w="2340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</w:p>
        </w:tc>
      </w:tr>
      <w:tr w:rsidR="00B3369F" w:rsidRPr="00C56A0C" w:rsidTr="00D677BB">
        <w:trPr>
          <w:trHeight w:val="2180"/>
          <w:tblCellSpacing w:w="5" w:type="nil"/>
        </w:trPr>
        <w:tc>
          <w:tcPr>
            <w:tcW w:w="567" w:type="dxa"/>
            <w:vMerge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B3369F" w:rsidRPr="00C56A0C" w:rsidRDefault="00B3369F" w:rsidP="00B3369F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98 </w:t>
            </w:r>
          </w:p>
        </w:tc>
        <w:tc>
          <w:tcPr>
            <w:tcW w:w="3420" w:type="dxa"/>
          </w:tcPr>
          <w:p w:rsidR="00B3369F" w:rsidRPr="00C56A0C" w:rsidRDefault="00B3369F" w:rsidP="00B3369F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 ступени обучения –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</w:smartTag>
            <w:r w:rsidRPr="00C56A0C">
              <w:rPr>
                <w:sz w:val="25"/>
                <w:szCs w:val="25"/>
              </w:rPr>
              <w:t xml:space="preserve"> 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доступности;</w:t>
            </w:r>
          </w:p>
          <w:p w:rsidR="00B3369F" w:rsidRPr="00C56A0C" w:rsidRDefault="00B3369F" w:rsidP="00B3369F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II - III ступеней –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C56A0C">
                <w:rPr>
                  <w:sz w:val="25"/>
                  <w:szCs w:val="25"/>
                </w:rPr>
                <w:t>4 км</w:t>
              </w:r>
            </w:smartTag>
            <w:r w:rsidRPr="00C56A0C">
              <w:rPr>
                <w:sz w:val="25"/>
                <w:szCs w:val="25"/>
              </w:rPr>
              <w:t xml:space="preserve">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 транспортной доступности*</w:t>
            </w:r>
          </w:p>
        </w:tc>
      </w:tr>
      <w:tr w:rsidR="00B3369F" w:rsidRPr="00C56A0C" w:rsidTr="00D677BB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C56A0C" w:rsidRDefault="00B3369F" w:rsidP="00B3369F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3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C56A0C" w:rsidRDefault="00B3369F" w:rsidP="00B3369F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Школы-интернаты,</w:t>
            </w:r>
          </w:p>
          <w:p w:rsidR="00B3369F" w:rsidRPr="00C56A0C" w:rsidRDefault="00B3369F" w:rsidP="00B3369F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мест на 1 тыс. жителей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C56A0C" w:rsidRDefault="00B3369F" w:rsidP="00B3369F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1,95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C56A0C" w:rsidRDefault="00B3369F" w:rsidP="00B3369F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</w:p>
        </w:tc>
      </w:tr>
      <w:tr w:rsidR="00B3369F" w:rsidRPr="00C56A0C" w:rsidTr="00D677BB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C56A0C" w:rsidRDefault="00B3369F" w:rsidP="00B3369F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C56A0C" w:rsidRDefault="00B3369F" w:rsidP="00B3369F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Межшкольный  учебно-производственный комбинат, мест на 1 тыс. жителей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C56A0C" w:rsidRDefault="00B3369F" w:rsidP="00B3369F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15,8</w:t>
            </w:r>
          </w:p>
          <w:p w:rsidR="00B3369F" w:rsidRPr="00C56A0C" w:rsidRDefault="00B3369F" w:rsidP="00B3369F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C56A0C" w:rsidRDefault="00B3369F" w:rsidP="00B3369F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</w:t>
            </w:r>
          </w:p>
        </w:tc>
      </w:tr>
      <w:tr w:rsidR="00B3369F" w:rsidRPr="00C56A0C" w:rsidTr="00D677BB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C56A0C" w:rsidRDefault="00B3369F" w:rsidP="00B3369F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C56A0C" w:rsidRDefault="00B3369F" w:rsidP="00B3369F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Внешкольные  учреждения, мест на 1 тыс. человек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Default="00B3369F" w:rsidP="00B3369F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98,5 мест, в том числе:</w:t>
            </w:r>
          </w:p>
          <w:p w:rsidR="00B3369F" w:rsidRPr="00C56A0C" w:rsidRDefault="00B3369F" w:rsidP="00B3369F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станция юных туристов –4;</w:t>
            </w:r>
          </w:p>
          <w:p w:rsidR="00B3369F" w:rsidRPr="00C56A0C" w:rsidRDefault="00B3369F" w:rsidP="00B3369F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спортивная школа – 20;</w:t>
            </w:r>
          </w:p>
          <w:p w:rsidR="00B3369F" w:rsidRPr="00C56A0C" w:rsidRDefault="00B3369F" w:rsidP="00B3369F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детская школа искусств или музыкальная, художественная, хореографическая школа – 12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C56A0C" w:rsidRDefault="00B3369F" w:rsidP="00B3369F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</w:p>
        </w:tc>
      </w:tr>
    </w:tbl>
    <w:p w:rsidR="00B3369F" w:rsidRDefault="00B3369F" w:rsidP="00B3369F">
      <w:pPr>
        <w:widowControl w:val="0"/>
        <w:ind w:firstLine="720"/>
        <w:jc w:val="both"/>
        <w:rPr>
          <w:sz w:val="28"/>
          <w:szCs w:val="28"/>
        </w:rPr>
      </w:pPr>
    </w:p>
    <w:p w:rsidR="00B3369F" w:rsidRPr="00FA7D9E" w:rsidRDefault="00B3369F" w:rsidP="00B3369F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Примечания к таблице 4: </w:t>
      </w:r>
    </w:p>
    <w:p w:rsidR="00B3369F" w:rsidRPr="00FA7D9E" w:rsidRDefault="00B3369F" w:rsidP="00B3369F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1) Пути подходов учащихся к общеобразовательным школам с начальными классами не должны пересекать проезжую часть магистральных улиц в одном уровне согласно требованиям примечания 2 таблицы 5 пункта 10.4 СП 42.13330.2011.</w:t>
      </w:r>
    </w:p>
    <w:p w:rsidR="00B3369F" w:rsidRPr="00FA7D9E" w:rsidRDefault="00B3369F" w:rsidP="00B3369F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2) Вместимость организаций в области образования и размеры их земельных участков следует принимать в соответствии с требованиями приложения Ж СП 42.13330.2011.</w:t>
      </w:r>
    </w:p>
    <w:p w:rsidR="00B3369F" w:rsidRPr="00FA7D9E" w:rsidRDefault="00B3369F" w:rsidP="00B3369F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3) Размеры земельных участков организаций в области образования, не указанных в приложении Ж СП 42.13330.2011, следует принимать по заданию на проектирование.</w:t>
      </w:r>
    </w:p>
    <w:p w:rsidR="00B3369F" w:rsidRDefault="00B3369F" w:rsidP="00B3369F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4) Участки детских дошкольных организаций не должны примыкать непосредственно к магистральным улицам.»</w:t>
      </w:r>
    </w:p>
    <w:p w:rsidR="00B3369F" w:rsidRDefault="00B3369F" w:rsidP="00B3369F">
      <w:pPr>
        <w:widowControl w:val="0"/>
        <w:ind w:firstLine="720"/>
        <w:jc w:val="both"/>
        <w:rPr>
          <w:sz w:val="28"/>
          <w:szCs w:val="28"/>
        </w:rPr>
      </w:pPr>
    </w:p>
    <w:p w:rsidR="00B3369F" w:rsidRDefault="00B3369F" w:rsidP="00B3369F">
      <w:pPr>
        <w:widowControl w:val="0"/>
        <w:autoSpaceDE w:val="0"/>
        <w:autoSpaceDN w:val="0"/>
        <w:adjustRightInd w:val="0"/>
        <w:ind w:left="1200" w:hanging="5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2.5. </w:t>
      </w:r>
      <w:r w:rsidRPr="00795AA7">
        <w:rPr>
          <w:b/>
          <w:sz w:val="28"/>
          <w:szCs w:val="28"/>
        </w:rPr>
        <w:t>Минимальные расчетные</w:t>
      </w:r>
      <w:r>
        <w:rPr>
          <w:b/>
          <w:sz w:val="28"/>
          <w:szCs w:val="28"/>
        </w:rPr>
        <w:t xml:space="preserve"> </w:t>
      </w:r>
      <w:r w:rsidRPr="00795AA7">
        <w:rPr>
          <w:b/>
          <w:sz w:val="28"/>
          <w:szCs w:val="28"/>
        </w:rPr>
        <w:t>показатели для объектов в иных областях и</w:t>
      </w:r>
      <w:r>
        <w:rPr>
          <w:b/>
          <w:sz w:val="28"/>
          <w:szCs w:val="28"/>
        </w:rPr>
        <w:t xml:space="preserve"> </w:t>
      </w:r>
      <w:r w:rsidRPr="00795AA7">
        <w:rPr>
          <w:b/>
          <w:sz w:val="28"/>
          <w:szCs w:val="28"/>
        </w:rPr>
        <w:t>расчетные показатели максимально</w:t>
      </w:r>
      <w:r>
        <w:rPr>
          <w:b/>
          <w:sz w:val="28"/>
          <w:szCs w:val="28"/>
        </w:rPr>
        <w:t xml:space="preserve"> </w:t>
      </w:r>
      <w:r w:rsidRPr="00795AA7">
        <w:rPr>
          <w:b/>
          <w:sz w:val="28"/>
          <w:szCs w:val="28"/>
        </w:rPr>
        <w:t>допустимого уровня территориальной доступности таких объектов</w:t>
      </w:r>
    </w:p>
    <w:p w:rsidR="00B3369F" w:rsidRDefault="00B3369F" w:rsidP="00B3369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3369F" w:rsidRPr="004F757F" w:rsidRDefault="00B3369F" w:rsidP="00B336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757F">
        <w:rPr>
          <w:sz w:val="28"/>
          <w:szCs w:val="28"/>
        </w:rPr>
        <w:lastRenderedPageBreak/>
        <w:t>Минимальные расчетные показатели для объектов в иных</w:t>
      </w:r>
      <w:r>
        <w:rPr>
          <w:sz w:val="28"/>
          <w:szCs w:val="28"/>
        </w:rPr>
        <w:t xml:space="preserve"> </w:t>
      </w:r>
      <w:r w:rsidRPr="004F757F">
        <w:rPr>
          <w:sz w:val="28"/>
          <w:szCs w:val="28"/>
        </w:rPr>
        <w:t>областях</w:t>
      </w:r>
      <w:r>
        <w:rPr>
          <w:sz w:val="28"/>
          <w:szCs w:val="28"/>
        </w:rPr>
        <w:t xml:space="preserve"> </w:t>
      </w:r>
      <w:r w:rsidRPr="004F757F">
        <w:rPr>
          <w:sz w:val="28"/>
          <w:szCs w:val="28"/>
        </w:rPr>
        <w:t>и  расчетные показатели максимально</w:t>
      </w:r>
      <w:r>
        <w:rPr>
          <w:sz w:val="28"/>
          <w:szCs w:val="28"/>
        </w:rPr>
        <w:t xml:space="preserve"> </w:t>
      </w:r>
      <w:r w:rsidRPr="004F757F">
        <w:rPr>
          <w:sz w:val="28"/>
          <w:szCs w:val="28"/>
        </w:rPr>
        <w:t>допустимого уровня</w:t>
      </w:r>
      <w:r>
        <w:rPr>
          <w:sz w:val="28"/>
          <w:szCs w:val="28"/>
        </w:rPr>
        <w:t xml:space="preserve"> </w:t>
      </w:r>
      <w:r w:rsidRPr="004F757F">
        <w:rPr>
          <w:sz w:val="28"/>
          <w:szCs w:val="28"/>
        </w:rPr>
        <w:t xml:space="preserve">территориальной     доступности </w:t>
      </w:r>
      <w:r>
        <w:rPr>
          <w:sz w:val="28"/>
          <w:szCs w:val="28"/>
        </w:rPr>
        <w:t>т</w:t>
      </w:r>
      <w:r w:rsidRPr="004F757F">
        <w:rPr>
          <w:sz w:val="28"/>
          <w:szCs w:val="28"/>
        </w:rPr>
        <w:t>аких</w:t>
      </w:r>
      <w:r>
        <w:rPr>
          <w:sz w:val="28"/>
          <w:szCs w:val="28"/>
        </w:rPr>
        <w:t xml:space="preserve"> </w:t>
      </w:r>
      <w:r w:rsidRPr="004F757F"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следует принимать в соответствии с таблицей 3.</w:t>
      </w:r>
    </w:p>
    <w:p w:rsidR="00B3369F" w:rsidRPr="00AA3DDA" w:rsidRDefault="00B3369F" w:rsidP="00B3369F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AA3DDA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</w:p>
    <w:tbl>
      <w:tblPr>
        <w:tblW w:w="94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00"/>
        <w:gridCol w:w="3000"/>
        <w:gridCol w:w="3074"/>
        <w:gridCol w:w="2426"/>
      </w:tblGrid>
      <w:tr w:rsidR="00B3369F" w:rsidRPr="00991E37" w:rsidTr="00D677BB">
        <w:trPr>
          <w:tblCellSpacing w:w="5" w:type="nil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490185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90185">
              <w:t>Объект,</w:t>
            </w:r>
          </w:p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90185">
              <w:t>единица измерения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Минимально допустимый уровень обеспеченности объектами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Максимально допустимый уровень доступности объектов</w:t>
            </w:r>
          </w:p>
        </w:tc>
      </w:tr>
      <w:tr w:rsidR="00B3369F" w:rsidRPr="00991E37" w:rsidTr="00D677BB">
        <w:trPr>
          <w:tblCellSpacing w:w="5" w:type="nil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4</w:t>
            </w:r>
          </w:p>
        </w:tc>
      </w:tr>
      <w:tr w:rsidR="00B3369F" w:rsidRPr="00991E37" w:rsidTr="00D677BB">
        <w:trPr>
          <w:tblCellSpacing w:w="5" w:type="nil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6F7959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Default="00B3369F" w:rsidP="00B336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B683D">
              <w:rPr>
                <w:b/>
              </w:rPr>
              <w:t>Территории общего пользования рекреационного назначения местного значения</w:t>
            </w:r>
          </w:p>
          <w:p w:rsidR="00B3369F" w:rsidRPr="000B683D" w:rsidRDefault="00B3369F" w:rsidP="00B3369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3369F" w:rsidRPr="00991E37" w:rsidTr="00D677BB">
        <w:trPr>
          <w:tblCellSpacing w:w="5" w:type="nil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ED2AAE" w:rsidRDefault="00B3369F" w:rsidP="00B336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2"/>
              </w:rPr>
            </w:pPr>
            <w:r w:rsidRPr="00ED2AAE">
              <w:rPr>
                <w:spacing w:val="-2"/>
              </w:rPr>
              <w:t>Размер населенного пункта: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суммарная площадь озелененных территорий общего пользования, кв.м/человек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3369F" w:rsidRPr="00991E37" w:rsidTr="00D677BB">
        <w:trPr>
          <w:tblCellSpacing w:w="5" w:type="nil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991E3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4179B4" w:rsidRDefault="00B3369F" w:rsidP="00B3369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4179B4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4179B4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</w:rPr>
              <w:t xml:space="preserve"> </w:t>
            </w:r>
          </w:p>
        </w:tc>
      </w:tr>
      <w:tr w:rsidR="00B3369F" w:rsidRPr="00991E37" w:rsidTr="00D677BB">
        <w:trPr>
          <w:tblCellSpacing w:w="5" w:type="nil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Default="00B3369F" w:rsidP="00B336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Сельский населенный пункт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  <w:p w:rsidR="00B3369F" w:rsidRPr="00935727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Не нормируется </w:t>
            </w:r>
          </w:p>
        </w:tc>
      </w:tr>
      <w:tr w:rsidR="00B3369F" w:rsidRPr="008C1AEA" w:rsidTr="00D677BB">
        <w:trPr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6F7959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8C1AEA" w:rsidRDefault="00B3369F" w:rsidP="00B3369F">
            <w:pPr>
              <w:widowControl w:val="0"/>
              <w:autoSpaceDE w:val="0"/>
              <w:autoSpaceDN w:val="0"/>
              <w:adjustRightInd w:val="0"/>
            </w:pPr>
            <w:r w:rsidRPr="00F23BFE">
              <w:rPr>
                <w:b/>
                <w:spacing w:val="-4"/>
              </w:rPr>
              <w:t>Объекты ритуальных услуг местного значения</w:t>
            </w:r>
          </w:p>
        </w:tc>
        <w:tc>
          <w:tcPr>
            <w:tcW w:w="3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8C1AEA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8C1AEA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3369F" w:rsidRPr="008C1AEA" w:rsidTr="00D677BB">
        <w:trPr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6F7959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2.1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F23BFE" w:rsidRDefault="00B3369F" w:rsidP="00B3369F">
            <w:pPr>
              <w:widowControl w:val="0"/>
              <w:autoSpaceDE w:val="0"/>
              <w:autoSpaceDN w:val="0"/>
              <w:adjustRightInd w:val="0"/>
              <w:rPr>
                <w:b/>
                <w:spacing w:val="-4"/>
              </w:rPr>
            </w:pPr>
            <w:r>
              <w:t>Кладбище традиционного захоронения, на 1 тыс. человек</w:t>
            </w:r>
          </w:p>
        </w:tc>
        <w:tc>
          <w:tcPr>
            <w:tcW w:w="3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8C1AEA" w:rsidRDefault="00B3369F" w:rsidP="00B3369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размер земельного участка 0,25 га</w:t>
            </w:r>
          </w:p>
        </w:tc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9F" w:rsidRPr="00C85C52" w:rsidRDefault="00B3369F" w:rsidP="00B336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5C52">
              <w:t>доступность не нормируется, удаленность в соответствии с санитарными правилами</w:t>
            </w:r>
          </w:p>
        </w:tc>
      </w:tr>
    </w:tbl>
    <w:p w:rsidR="00B3369F" w:rsidRDefault="00B3369F" w:rsidP="00B3369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369F" w:rsidRPr="006F7959" w:rsidRDefault="00B3369F" w:rsidP="00B3369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F7959">
        <w:rPr>
          <w:sz w:val="28"/>
          <w:szCs w:val="28"/>
        </w:rPr>
        <w:t xml:space="preserve">Примечания: Для иных объектов местного значения, предприятий торговли, общественного питания, бытового обслуживания, учреждений жилищно-коммунального хозяйства минимальные расчетные показатели </w:t>
      </w:r>
      <w:r w:rsidRPr="00C85C52">
        <w:rPr>
          <w:sz w:val="28"/>
          <w:szCs w:val="28"/>
        </w:rPr>
        <w:t>могут устанавливаться</w:t>
      </w:r>
      <w:r w:rsidRPr="006F7959">
        <w:rPr>
          <w:sz w:val="28"/>
          <w:szCs w:val="28"/>
        </w:rPr>
        <w:t xml:space="preserve"> в соответствии с  приложением Ж СП 42.13330.2011 или заданием на проектирование таких объектов. </w:t>
      </w:r>
    </w:p>
    <w:p w:rsidR="00B3369F" w:rsidRDefault="00B3369F" w:rsidP="00B3369F">
      <w:pPr>
        <w:autoSpaceDE w:val="0"/>
        <w:autoSpaceDN w:val="0"/>
        <w:adjustRightInd w:val="0"/>
        <w:ind w:firstLine="539"/>
        <w:jc w:val="both"/>
        <w:rPr>
          <w:b/>
          <w:spacing w:val="-2"/>
          <w:sz w:val="28"/>
          <w:szCs w:val="28"/>
        </w:rPr>
      </w:pPr>
    </w:p>
    <w:p w:rsidR="00B3369F" w:rsidRPr="00FE4E81" w:rsidRDefault="00B3369F" w:rsidP="00B3369F">
      <w:pPr>
        <w:autoSpaceDE w:val="0"/>
        <w:autoSpaceDN w:val="0"/>
        <w:adjustRightInd w:val="0"/>
        <w:ind w:left="1100" w:hanging="400"/>
        <w:jc w:val="both"/>
        <w:rPr>
          <w:b/>
          <w:spacing w:val="-2"/>
          <w:sz w:val="28"/>
          <w:szCs w:val="28"/>
        </w:rPr>
      </w:pPr>
      <w:r w:rsidRPr="00FE4E81">
        <w:rPr>
          <w:b/>
          <w:spacing w:val="-2"/>
          <w:sz w:val="28"/>
          <w:szCs w:val="28"/>
        </w:rPr>
        <w:t>3. Материалы по обоснованию расчетных показателей, содержащихся в основной части нормативов градостроительного проектирования</w:t>
      </w:r>
    </w:p>
    <w:p w:rsidR="00B3369F" w:rsidRPr="00FE4E81" w:rsidRDefault="00B3369F" w:rsidP="00B3369F">
      <w:pPr>
        <w:autoSpaceDE w:val="0"/>
        <w:autoSpaceDN w:val="0"/>
        <w:adjustRightInd w:val="0"/>
        <w:ind w:firstLine="540"/>
        <w:jc w:val="both"/>
        <w:rPr>
          <w:spacing w:val="-2"/>
          <w:sz w:val="28"/>
          <w:szCs w:val="28"/>
        </w:rPr>
      </w:pPr>
    </w:p>
    <w:p w:rsidR="00B3369F" w:rsidRPr="00B07B26" w:rsidRDefault="00B3369F" w:rsidP="00B3369F">
      <w:pPr>
        <w:pStyle w:val="u"/>
        <w:shd w:val="clear" w:color="auto" w:fill="FFFFFF"/>
        <w:spacing w:before="0" w:beforeAutospacing="0" w:after="0" w:afterAutospacing="0"/>
        <w:ind w:firstLine="697"/>
        <w:jc w:val="both"/>
        <w:rPr>
          <w:sz w:val="28"/>
          <w:szCs w:val="28"/>
        </w:rPr>
      </w:pPr>
      <w:r w:rsidRPr="00B07B26">
        <w:rPr>
          <w:sz w:val="28"/>
          <w:szCs w:val="28"/>
        </w:rPr>
        <w:t xml:space="preserve">В </w:t>
      </w:r>
      <w:r>
        <w:rPr>
          <w:sz w:val="28"/>
          <w:szCs w:val="28"/>
        </w:rPr>
        <w:t>местных</w:t>
      </w:r>
      <w:r w:rsidRPr="00B07B26">
        <w:rPr>
          <w:sz w:val="28"/>
          <w:szCs w:val="28"/>
        </w:rPr>
        <w:t xml:space="preserve"> нормативах установлены расчетные показатели минимально допустимого уровня обеспеченности объектами местного значения </w:t>
      </w:r>
      <w:r>
        <w:rPr>
          <w:sz w:val="28"/>
          <w:szCs w:val="28"/>
        </w:rPr>
        <w:t>поселения</w:t>
      </w:r>
      <w:r w:rsidRPr="00B07B26">
        <w:rPr>
          <w:sz w:val="28"/>
          <w:szCs w:val="28"/>
        </w:rPr>
        <w:t xml:space="preserve"> и расчетные показатели максимально допустимого уровня территориальной доступности таких объектов для населения </w:t>
      </w:r>
      <w:r>
        <w:rPr>
          <w:sz w:val="28"/>
          <w:szCs w:val="28"/>
        </w:rPr>
        <w:t xml:space="preserve">сельского поселения </w:t>
      </w:r>
      <w:r w:rsidRPr="00B07B26">
        <w:rPr>
          <w:sz w:val="28"/>
          <w:szCs w:val="28"/>
        </w:rPr>
        <w:t>с учетом:</w:t>
      </w:r>
    </w:p>
    <w:p w:rsidR="00B3369F" w:rsidRDefault="00B3369F" w:rsidP="00B3369F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социально-демографического состава и плотности населения на территории муниципального образования Аджимское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сельское поселение Малмыжского района Кировской области;</w:t>
      </w:r>
    </w:p>
    <w:p w:rsidR="00B3369F" w:rsidRDefault="00B3369F" w:rsidP="00B3369F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планов и программ комплексного социально-экономического развития муниципального образования Аджимское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сельское поселение Малмыжского района Кировской области;</w:t>
      </w:r>
    </w:p>
    <w:p w:rsidR="00B3369F" w:rsidRDefault="00B3369F" w:rsidP="00B3369F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предложений заинтересованных лиц;</w:t>
      </w:r>
    </w:p>
    <w:p w:rsidR="00B3369F" w:rsidRDefault="00B3369F" w:rsidP="00B3369F">
      <w:pPr>
        <w:autoSpaceDE w:val="0"/>
        <w:autoSpaceDN w:val="0"/>
        <w:adjustRightInd w:val="0"/>
        <w:ind w:firstLine="697"/>
        <w:jc w:val="both"/>
        <w:rPr>
          <w:spacing w:val="-8"/>
          <w:sz w:val="28"/>
          <w:szCs w:val="28"/>
        </w:rPr>
      </w:pPr>
      <w:r w:rsidRPr="004B2A6E">
        <w:rPr>
          <w:spacing w:val="-8"/>
          <w:sz w:val="28"/>
          <w:szCs w:val="28"/>
        </w:rPr>
        <w:t>федерального законодательства, иных градостроительных показателей и норм</w:t>
      </w:r>
      <w:r>
        <w:rPr>
          <w:spacing w:val="-8"/>
          <w:sz w:val="28"/>
          <w:szCs w:val="28"/>
        </w:rPr>
        <w:t>;</w:t>
      </w:r>
    </w:p>
    <w:p w:rsidR="00B3369F" w:rsidRDefault="00B3369F" w:rsidP="00B3369F">
      <w:pPr>
        <w:autoSpaceDE w:val="0"/>
        <w:autoSpaceDN w:val="0"/>
        <w:adjustRightInd w:val="0"/>
        <w:ind w:firstLine="697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региональных нормативов градостроительного проектирования Кировской области, утверждённых постановлением Правительства Кировской области от 30.12.2014 № 19/261;</w:t>
      </w:r>
    </w:p>
    <w:p w:rsidR="00B3369F" w:rsidRPr="00935727" w:rsidRDefault="00B3369F" w:rsidP="00B3369F">
      <w:pPr>
        <w:autoSpaceDE w:val="0"/>
        <w:autoSpaceDN w:val="0"/>
        <w:adjustRightInd w:val="0"/>
        <w:ind w:left="142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lastRenderedPageBreak/>
        <w:t xml:space="preserve">        схемы территориального планирования Малмыжского муниципального района Кировской области, утверждённой решением Малмыжский районной Думы от 22.06.2011 № 11/6;</w:t>
      </w:r>
    </w:p>
    <w:p w:rsidR="00B3369F" w:rsidRPr="00351E74" w:rsidRDefault="00B3369F" w:rsidP="00B3369F">
      <w:pPr>
        <w:autoSpaceDE w:val="0"/>
        <w:autoSpaceDN w:val="0"/>
        <w:adjustRightInd w:val="0"/>
        <w:ind w:firstLine="697"/>
        <w:jc w:val="both"/>
        <w:rPr>
          <w:spacing w:val="-8"/>
          <w:sz w:val="28"/>
          <w:szCs w:val="28"/>
        </w:rPr>
      </w:pPr>
      <w:r w:rsidRPr="00935727">
        <w:rPr>
          <w:color w:val="000000"/>
          <w:spacing w:val="-8"/>
          <w:sz w:val="28"/>
          <w:szCs w:val="28"/>
        </w:rPr>
        <w:t xml:space="preserve">генерального плана муниципального образования </w:t>
      </w:r>
      <w:r>
        <w:rPr>
          <w:sz w:val="28"/>
          <w:szCs w:val="28"/>
        </w:rPr>
        <w:t>Аджимское</w:t>
      </w:r>
      <w:r>
        <w:rPr>
          <w:bCs/>
          <w:sz w:val="28"/>
          <w:szCs w:val="28"/>
        </w:rPr>
        <w:t xml:space="preserve"> </w:t>
      </w:r>
      <w:r>
        <w:rPr>
          <w:color w:val="000000"/>
          <w:spacing w:val="-8"/>
          <w:sz w:val="28"/>
          <w:szCs w:val="28"/>
        </w:rPr>
        <w:t xml:space="preserve"> сельское</w:t>
      </w:r>
      <w:r w:rsidRPr="00935727">
        <w:rPr>
          <w:color w:val="000000"/>
          <w:spacing w:val="-8"/>
          <w:sz w:val="28"/>
          <w:szCs w:val="28"/>
        </w:rPr>
        <w:t xml:space="preserve"> по</w:t>
      </w:r>
      <w:r>
        <w:rPr>
          <w:color w:val="000000"/>
          <w:spacing w:val="-8"/>
          <w:sz w:val="28"/>
          <w:szCs w:val="28"/>
        </w:rPr>
        <w:t>селение Малмыжского</w:t>
      </w:r>
      <w:r w:rsidRPr="00935727">
        <w:rPr>
          <w:color w:val="000000"/>
          <w:spacing w:val="-8"/>
          <w:sz w:val="28"/>
          <w:szCs w:val="28"/>
        </w:rPr>
        <w:t xml:space="preserve"> муниципального района Кировской области, утверждённого решением </w:t>
      </w:r>
      <w:r>
        <w:rPr>
          <w:sz w:val="28"/>
          <w:szCs w:val="28"/>
        </w:rPr>
        <w:t>Аджимское</w:t>
      </w:r>
      <w:r>
        <w:rPr>
          <w:bCs/>
          <w:sz w:val="28"/>
          <w:szCs w:val="28"/>
        </w:rPr>
        <w:t xml:space="preserve"> </w:t>
      </w:r>
      <w:r>
        <w:rPr>
          <w:color w:val="000000"/>
          <w:spacing w:val="-8"/>
          <w:sz w:val="28"/>
          <w:szCs w:val="28"/>
        </w:rPr>
        <w:t xml:space="preserve"> сельской</w:t>
      </w:r>
      <w:r w:rsidRPr="00935727">
        <w:rPr>
          <w:color w:val="000000"/>
          <w:spacing w:val="-8"/>
          <w:sz w:val="28"/>
          <w:szCs w:val="28"/>
        </w:rPr>
        <w:t xml:space="preserve"> Думы </w:t>
      </w:r>
      <w:r w:rsidRPr="00351E74">
        <w:rPr>
          <w:spacing w:val="-8"/>
          <w:sz w:val="28"/>
          <w:szCs w:val="28"/>
        </w:rPr>
        <w:t>от 14.12.2015 № 43.</w:t>
      </w:r>
    </w:p>
    <w:p w:rsidR="00B3369F" w:rsidRDefault="00B3369F" w:rsidP="00B3369F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Местные нормативы </w:t>
      </w:r>
      <w:r w:rsidRPr="005C1BA6">
        <w:rPr>
          <w:sz w:val="28"/>
          <w:szCs w:val="28"/>
        </w:rPr>
        <w:t>направлен</w:t>
      </w:r>
      <w:r>
        <w:rPr>
          <w:sz w:val="28"/>
          <w:szCs w:val="28"/>
        </w:rPr>
        <w:t>ы</w:t>
      </w:r>
      <w:r w:rsidRPr="005C1BA6">
        <w:rPr>
          <w:sz w:val="28"/>
          <w:szCs w:val="28"/>
        </w:rPr>
        <w:t xml:space="preserve"> на повышение благоприятных условий жизни населения </w:t>
      </w:r>
      <w:r>
        <w:rPr>
          <w:sz w:val="28"/>
          <w:szCs w:val="28"/>
        </w:rPr>
        <w:t>муниципального образования Аджимское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сельское поселение Малмыжского района Кировской области</w:t>
      </w:r>
      <w:r w:rsidRPr="005C1BA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C1BA6">
        <w:rPr>
          <w:sz w:val="28"/>
          <w:szCs w:val="28"/>
        </w:rPr>
        <w:t>устойчивое</w:t>
      </w:r>
      <w:r>
        <w:rPr>
          <w:sz w:val="28"/>
          <w:szCs w:val="28"/>
        </w:rPr>
        <w:t xml:space="preserve"> </w:t>
      </w:r>
      <w:r w:rsidRPr="005C1BA6">
        <w:rPr>
          <w:sz w:val="28"/>
          <w:szCs w:val="28"/>
        </w:rPr>
        <w:t>развитие</w:t>
      </w:r>
      <w:r>
        <w:rPr>
          <w:sz w:val="28"/>
          <w:szCs w:val="28"/>
        </w:rPr>
        <w:t xml:space="preserve"> </w:t>
      </w:r>
      <w:r w:rsidRPr="005C1BA6">
        <w:rPr>
          <w:sz w:val="28"/>
          <w:szCs w:val="28"/>
        </w:rPr>
        <w:t>е</w:t>
      </w:r>
      <w:r>
        <w:rPr>
          <w:sz w:val="28"/>
          <w:szCs w:val="28"/>
        </w:rPr>
        <w:t xml:space="preserve">го </w:t>
      </w:r>
      <w:r w:rsidRPr="005C1BA6">
        <w:rPr>
          <w:sz w:val="28"/>
          <w:szCs w:val="28"/>
        </w:rPr>
        <w:t>территорий</w:t>
      </w:r>
      <w:r>
        <w:rPr>
          <w:sz w:val="28"/>
          <w:szCs w:val="28"/>
        </w:rPr>
        <w:t>.</w:t>
      </w:r>
    </w:p>
    <w:p w:rsidR="00B3369F" w:rsidRDefault="00B3369F" w:rsidP="00B3369F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Минимальные расчетные показатели, содержащиеся в основной части </w:t>
      </w:r>
      <w:r w:rsidRPr="00AA61ED">
        <w:rPr>
          <w:sz w:val="28"/>
          <w:szCs w:val="28"/>
        </w:rPr>
        <w:t>обеспечения объектами социального и иного назначения в области обеспечения учреждениями и предприятиями обслуживания</w:t>
      </w:r>
      <w:r>
        <w:rPr>
          <w:sz w:val="28"/>
          <w:szCs w:val="28"/>
        </w:rPr>
        <w:t>,</w:t>
      </w:r>
      <w:r w:rsidRPr="00AA61ED">
        <w:rPr>
          <w:sz w:val="28"/>
          <w:szCs w:val="28"/>
        </w:rPr>
        <w:t xml:space="preserve"> действуют в отношении объектов, размещаемых на застроенных и подлежащей застройке территориях общественно-деловых, жилых, ландшафтно-рекреационных зон</w:t>
      </w:r>
      <w:r>
        <w:rPr>
          <w:sz w:val="28"/>
          <w:szCs w:val="28"/>
        </w:rPr>
        <w:t>.</w:t>
      </w:r>
    </w:p>
    <w:p w:rsidR="00B3369F" w:rsidRDefault="00B3369F" w:rsidP="00B3369F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 w:rsidRPr="001A0839">
        <w:rPr>
          <w:sz w:val="28"/>
          <w:szCs w:val="28"/>
        </w:rPr>
        <w:t>Обоснование установленных в части 2 настоящих местных нормативах расчётных показателей минимально допустимого уровня обеспе</w:t>
      </w:r>
      <w:r>
        <w:rPr>
          <w:sz w:val="28"/>
          <w:szCs w:val="28"/>
        </w:rPr>
        <w:t>ченности объектами  и  расчетных</w:t>
      </w:r>
      <w:r w:rsidRPr="001A0839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ей</w:t>
      </w:r>
      <w:r w:rsidRPr="001A0839">
        <w:rPr>
          <w:sz w:val="28"/>
          <w:szCs w:val="28"/>
        </w:rPr>
        <w:t xml:space="preserve"> максимально допустимого уровня территориальной доступности таких объектов</w:t>
      </w:r>
      <w:r>
        <w:rPr>
          <w:sz w:val="28"/>
          <w:szCs w:val="28"/>
        </w:rPr>
        <w:t>.</w:t>
      </w:r>
    </w:p>
    <w:p w:rsidR="00B3369F" w:rsidRPr="001A0839" w:rsidRDefault="00B3369F" w:rsidP="00B3369F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Обеспеченность:</w:t>
      </w:r>
    </w:p>
    <w:p w:rsidR="00B3369F" w:rsidRPr="004179B4" w:rsidRDefault="00B3369F" w:rsidP="00B3369F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A0839">
        <w:rPr>
          <w:sz w:val="28"/>
          <w:szCs w:val="28"/>
        </w:rPr>
        <w:t xml:space="preserve"> области  транспорта</w:t>
      </w:r>
      <w:r>
        <w:rPr>
          <w:sz w:val="28"/>
          <w:szCs w:val="28"/>
        </w:rPr>
        <w:t>: 1 остановка на 500 человек;</w:t>
      </w:r>
    </w:p>
    <w:p w:rsidR="00B3369F" w:rsidRDefault="00B3369F" w:rsidP="00B3369F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В области физической культуры и спорта: 1 спортивный зал на 500 человек и 1 спортивная площадка на 500 человек;</w:t>
      </w:r>
    </w:p>
    <w:p w:rsidR="00B3369F" w:rsidRDefault="00B3369F" w:rsidP="00B3369F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Для объектов в иных областях: 1 кладбище на 1000 человек.</w:t>
      </w:r>
    </w:p>
    <w:p w:rsidR="00B3369F" w:rsidRPr="001A0839" w:rsidRDefault="00B3369F" w:rsidP="00B3369F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B3369F" w:rsidRDefault="00B3369F" w:rsidP="00B3369F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</w:p>
    <w:p w:rsidR="00B3369F" w:rsidRDefault="00B3369F" w:rsidP="00B3369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B3369F" w:rsidRPr="00AA61ED" w:rsidRDefault="00B3369F" w:rsidP="00B3369F">
      <w:pPr>
        <w:widowControl w:val="0"/>
        <w:autoSpaceDE w:val="0"/>
        <w:autoSpaceDN w:val="0"/>
        <w:adjustRightInd w:val="0"/>
        <w:jc w:val="center"/>
        <w:outlineLvl w:val="1"/>
      </w:pPr>
      <w:bookmarkStart w:id="1" w:name="Par6159"/>
      <w:bookmarkEnd w:id="1"/>
      <w:r>
        <w:t xml:space="preserve">                                                </w:t>
      </w:r>
    </w:p>
    <w:p w:rsidR="00A8234C" w:rsidRDefault="00A8234C" w:rsidP="00B3369F">
      <w:pPr>
        <w:shd w:val="clear" w:color="auto" w:fill="FFFFFF"/>
        <w:spacing w:before="105" w:after="105"/>
        <w:jc w:val="center"/>
        <w:rPr>
          <w:sz w:val="28"/>
          <w:szCs w:val="28"/>
        </w:rPr>
      </w:pPr>
    </w:p>
    <w:p w:rsidR="00A8234C" w:rsidRDefault="00A8234C" w:rsidP="00B3369F">
      <w:pPr>
        <w:shd w:val="clear" w:color="auto" w:fill="FFFFFF"/>
        <w:spacing w:before="105" w:after="105"/>
        <w:rPr>
          <w:sz w:val="28"/>
          <w:szCs w:val="28"/>
        </w:rPr>
      </w:pPr>
    </w:p>
    <w:p w:rsidR="00A8234C" w:rsidRDefault="00A8234C" w:rsidP="00B3369F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A8234C" w:rsidRDefault="00A8234C" w:rsidP="00B3369F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A8234C" w:rsidRDefault="00A8234C" w:rsidP="00B3369F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A8234C" w:rsidRDefault="00A8234C" w:rsidP="00B3369F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725BDC" w:rsidRDefault="00725BDC" w:rsidP="00B3369F"/>
    <w:sectPr w:rsidR="00725BDC" w:rsidSect="00BB0B0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8234C"/>
    <w:rsid w:val="001E214E"/>
    <w:rsid w:val="00725BDC"/>
    <w:rsid w:val="009C656F"/>
    <w:rsid w:val="00A8234C"/>
    <w:rsid w:val="00B3369F"/>
    <w:rsid w:val="00BB0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3369F"/>
    <w:pPr>
      <w:keepNext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336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1"/>
    <w:basedOn w:val="a"/>
    <w:rsid w:val="00B3369F"/>
    <w:pPr>
      <w:spacing w:after="60" w:line="360" w:lineRule="exact"/>
      <w:ind w:firstLine="709"/>
      <w:jc w:val="both"/>
    </w:pPr>
    <w:rPr>
      <w:sz w:val="28"/>
      <w:szCs w:val="24"/>
    </w:rPr>
  </w:style>
  <w:style w:type="paragraph" w:customStyle="1" w:styleId="u">
    <w:name w:val="u"/>
    <w:basedOn w:val="a"/>
    <w:rsid w:val="00B3369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5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797CC10E3D999BC0BDDC948A2F3EB93CF9655926D1D5583C77E229EDB7F9CA7080E816A55AD8C2Af8O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2126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2022-02-28T06:03:00Z</cp:lastPrinted>
  <dcterms:created xsi:type="dcterms:W3CDTF">2022-02-25T11:44:00Z</dcterms:created>
  <dcterms:modified xsi:type="dcterms:W3CDTF">2022-02-28T06:09:00Z</dcterms:modified>
</cp:coreProperties>
</file>